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33E" w:rsidRDefault="007D0424" w:rsidP="007D0424">
      <w:pPr>
        <w:pStyle w:val="BlockHeadings"/>
      </w:pPr>
      <w:bookmarkStart w:id="0" w:name="_Toc268459655"/>
      <w:bookmarkStart w:id="1" w:name="_Toc268459702"/>
      <w:r>
        <w:t>Security 1NC</w:t>
      </w:r>
    </w:p>
    <w:p w:rsidR="007D0424" w:rsidRPr="007E633E" w:rsidRDefault="007D0424" w:rsidP="007E633E">
      <w:pPr>
        <w:pStyle w:val="Nothing"/>
      </w:pPr>
    </w:p>
    <w:p w:rsidR="007D0424" w:rsidRDefault="007E633E" w:rsidP="007D0424">
      <w:pPr>
        <w:pStyle w:val="Tags"/>
      </w:pPr>
      <w:r>
        <w:t xml:space="preserve">1. </w:t>
      </w:r>
      <w:r w:rsidR="007D0424">
        <w:t>Representing the “Middle East” as a problem region entrenches Orientalist racial hierarchies.</w:t>
      </w:r>
    </w:p>
    <w:p w:rsidR="007D0424" w:rsidRDefault="007D0424" w:rsidP="007D0424">
      <w:pPr>
        <w:pStyle w:val="Cites"/>
      </w:pPr>
      <w:r w:rsidRPr="00CE7B0D">
        <w:t xml:space="preserve">Pinar </w:t>
      </w:r>
      <w:r w:rsidRPr="00D242D1">
        <w:rPr>
          <w:rStyle w:val="Author-Date"/>
        </w:rPr>
        <w:t>Bilgin</w:t>
      </w:r>
      <w:r>
        <w:t xml:space="preserve">, Associate Professor of International Relations, March </w:t>
      </w:r>
      <w:r w:rsidRPr="00D242D1">
        <w:rPr>
          <w:rStyle w:val="Author-Date"/>
        </w:rPr>
        <w:t>04</w:t>
      </w:r>
      <w:r>
        <w:t xml:space="preserve">, International Relations 18 (1), “Whose ‘Middle East’? Geopolitical Interventions and Practices of Security,” </w:t>
      </w:r>
      <w:r w:rsidRPr="003F559E">
        <w:t>http://ire.sagepub.com/content/18/1/25.full.pdf+html</w:t>
      </w:r>
    </w:p>
    <w:p w:rsidR="007D0424" w:rsidRPr="007D0424" w:rsidRDefault="007D0424" w:rsidP="007E633E">
      <w:pPr>
        <w:pStyle w:val="Cards"/>
        <w:rPr>
          <w:u w:val="thick"/>
        </w:rPr>
      </w:pPr>
      <w:r w:rsidRPr="0020507F">
        <w:rPr>
          <w:szCs w:val="19"/>
        </w:rPr>
        <w:t>The ‘Middle East’1 has long been viewed as a region that ‘best fits the realist view of international politics’</w:t>
      </w:r>
      <w:proofErr w:type="gramStart"/>
      <w:r w:rsidRPr="0020507F">
        <w:rPr>
          <w:szCs w:val="19"/>
        </w:rPr>
        <w:t>.2</w:t>
      </w:r>
      <w:proofErr w:type="gramEnd"/>
      <w:r w:rsidRPr="0020507F">
        <w:rPr>
          <w:szCs w:val="19"/>
        </w:rPr>
        <w:t xml:space="preserve"> Although there has </w:t>
      </w:r>
      <w:r w:rsidRPr="001C654F">
        <w:rPr>
          <w:sz w:val="18"/>
          <w:szCs w:val="18"/>
        </w:rPr>
        <w:t xml:space="preserve">begun to emerge, in the aftermath of the 11 September attacks against New York and Washington, DC, some awareness of the </w:t>
      </w:r>
      <w:r w:rsidRPr="0020507F">
        <w:rPr>
          <w:szCs w:val="19"/>
        </w:rPr>
        <w:t xml:space="preserve">need to adopt a fresh approach to security in the Middle East,3 it remains a commonplace to argue that, whereas critical approaches to security4 may have some relevance within the Western European context, in other parts of the world – such as the ‘Middle East’ – </w:t>
      </w:r>
      <w:r w:rsidRPr="001C654F">
        <w:rPr>
          <w:sz w:val="18"/>
          <w:szCs w:val="18"/>
        </w:rPr>
        <w:t xml:space="preserve">traditional approaches retain their validity.5 The Iraqi invasion of Kuwait, the stalling in the Arab–Israeli </w:t>
      </w:r>
      <w:r w:rsidRPr="005D36D2">
        <w:rPr>
          <w:sz w:val="18"/>
          <w:szCs w:val="18"/>
        </w:rPr>
        <w:t>peacemaking amid escalating</w:t>
      </w:r>
      <w:r w:rsidRPr="0020507F">
        <w:rPr>
          <w:szCs w:val="19"/>
        </w:rPr>
        <w:t xml:space="preserve"> violence between Israelis and Palestinians, the US-led war on Iraq and the seeming lack of enthusiasm for addressing the problem </w:t>
      </w:r>
      <w:r w:rsidRPr="005D36D2">
        <w:rPr>
          <w:sz w:val="18"/>
          <w:szCs w:val="18"/>
        </w:rPr>
        <w:t>of regional insecurity, especially when viewed against the backdrop of increasing regionalization of security relations in other parts of</w:t>
      </w:r>
      <w:r w:rsidRPr="0020507F">
        <w:rPr>
          <w:szCs w:val="19"/>
        </w:rPr>
        <w:t xml:space="preserve"> the world,6 do indeed suggest that the ‘Middle East’ is a place where traditional conceptions and practices of security are still having a field day. Contesting such approaches that present the ‘Middle East’ as an exception, this article will submit that critical approaches are indeed relevant in the ‘Middle East’, while accepting that some of the items of the old security agenda also retain their pertinence</w:t>
      </w:r>
      <w:r w:rsidRPr="0020507F">
        <w:t xml:space="preserve"> </w:t>
      </w:r>
      <w:r>
        <w:t xml:space="preserve">(as in Western Europe). </w:t>
      </w:r>
      <w:r w:rsidRPr="00673493">
        <w:rPr>
          <w:rStyle w:val="DebateUnderline"/>
        </w:rPr>
        <w:t>Instead of</w:t>
      </w:r>
      <w:r>
        <w:t xml:space="preserve"> taking the seemingly little evidence of enthusiasm </w:t>
      </w:r>
      <w:r w:rsidRPr="00E02F00">
        <w:rPr>
          <w:rStyle w:val="DebateHighlighted"/>
        </w:rPr>
        <w:t>for addressing the problem of regional insecurity in the ‘Middle East’ for granted, a critical place for such approaches to begin is a recognition of the presence of a multitude of contending perspectives on regional securit</w:t>
      </w:r>
      <w:r w:rsidRPr="00673493">
        <w:rPr>
          <w:rStyle w:val="DebateUnderline"/>
        </w:rPr>
        <w:t>y each one of which derives from different conceptions of security</w:t>
      </w:r>
      <w:r>
        <w:rPr>
          <w:rStyle w:val="DebateUnderline"/>
        </w:rPr>
        <w:t xml:space="preserve"> </w:t>
      </w:r>
      <w:r w:rsidRPr="00673493">
        <w:rPr>
          <w:rStyle w:val="DebateUnderline"/>
        </w:rPr>
        <w:t>that have their roots in alternative worldviews</w:t>
      </w:r>
      <w:r>
        <w:t xml:space="preserve">.7 When rethinking regional security from a Critical Security Studies perspective, </w:t>
      </w:r>
      <w:r w:rsidRPr="00E02F00">
        <w:rPr>
          <w:rStyle w:val="DebateHighlighted"/>
        </w:rPr>
        <w:t>both the concepts ‘region’ and ‘security’ need to be opened up to reveal the mutually constitutive relationship between (inventing) regions</w:t>
      </w:r>
      <w:r w:rsidRPr="00673493">
        <w:rPr>
          <w:rStyle w:val="DebateUnderline"/>
        </w:rPr>
        <w:t xml:space="preserve"> and (conceptions and practices of) security.</w:t>
      </w:r>
      <w:r>
        <w:rPr>
          <w:rStyle w:val="DebateUnderline"/>
        </w:rPr>
        <w:t xml:space="preserve"> </w:t>
      </w:r>
      <w:r>
        <w:t>Regions as geopolitical inventions The burgeoning literature on regions and regionalism has emphasized the ‘invented’ character of regions as opposed to some earlier conceptions that viewed regions as ‘eternal’</w:t>
      </w:r>
      <w:proofErr w:type="gramStart"/>
      <w:r>
        <w:t>,8</w:t>
      </w:r>
      <w:proofErr w:type="gramEnd"/>
      <w:r>
        <w:t xml:space="preserve"> the point being that </w:t>
      </w:r>
      <w:r w:rsidRPr="00F95663">
        <w:rPr>
          <w:rStyle w:val="DebateUnderline"/>
        </w:rPr>
        <w:t>there is nothing ‘natural’ or ‘neutral’</w:t>
      </w:r>
      <w:r>
        <w:rPr>
          <w:rStyle w:val="DebateUnderline"/>
        </w:rPr>
        <w:t xml:space="preserve"> </w:t>
      </w:r>
      <w:r w:rsidRPr="00F95663">
        <w:rPr>
          <w:rStyle w:val="DebateUnderline"/>
        </w:rPr>
        <w:t>about geographical assumptions and language.</w:t>
      </w:r>
      <w:r>
        <w:t xml:space="preserve"> Throughout history, </w:t>
      </w:r>
      <w:r w:rsidRPr="00F95663">
        <w:rPr>
          <w:rStyle w:val="DebateUnderline"/>
        </w:rPr>
        <w:t>the driving</w:t>
      </w:r>
      <w:r>
        <w:rPr>
          <w:rStyle w:val="DebateUnderline"/>
        </w:rPr>
        <w:t xml:space="preserve"> </w:t>
      </w:r>
      <w:r w:rsidRPr="00F95663">
        <w:rPr>
          <w:rStyle w:val="DebateUnderline"/>
        </w:rPr>
        <w:t>purpose behind the identification and naming of geographic sites has almost</w:t>
      </w:r>
      <w:r>
        <w:rPr>
          <w:rStyle w:val="DebateUnderline"/>
        </w:rPr>
        <w:t xml:space="preserve"> </w:t>
      </w:r>
      <w:r w:rsidRPr="00F95663">
        <w:rPr>
          <w:rStyle w:val="DebateUnderline"/>
        </w:rPr>
        <w:t>always been military strategic interests.</w:t>
      </w:r>
      <w:r>
        <w:t xml:space="preserve"> Indeed as Kären Wigen and Martin Lewis note, ‘some of the most basic and taken-for-granted “regions” of the world [such as Southeast Asia and Latin America] were first framed by military thinkers’</w:t>
      </w:r>
      <w:proofErr w:type="gramStart"/>
      <w:r>
        <w:t>.9</w:t>
      </w:r>
      <w:proofErr w:type="gramEnd"/>
      <w:r>
        <w:t xml:space="preserve"> In other words, the origins of regions have had their roots in the security conceptions and practices of their inventors. In the case of </w:t>
      </w:r>
      <w:r w:rsidRPr="00F95663">
        <w:rPr>
          <w:rStyle w:val="DebateUnderline"/>
        </w:rPr>
        <w:t>the ‘Middle East’</w:t>
      </w:r>
      <w:r>
        <w:t xml:space="preserve"> the </w:t>
      </w:r>
      <w:r w:rsidRPr="00F95663">
        <w:rPr>
          <w:rStyle w:val="DebateUnderline"/>
        </w:rPr>
        <w:t>invention</w:t>
      </w:r>
      <w:r>
        <w:t xml:space="preserve"> of the region </w:t>
      </w:r>
      <w:r w:rsidRPr="00F95663">
        <w:rPr>
          <w:rStyle w:val="DebateUnderline"/>
        </w:rPr>
        <w:t>is usually ascribed</w:t>
      </w:r>
      <w:r>
        <w:rPr>
          <w:rStyle w:val="DebateUnderline"/>
        </w:rPr>
        <w:t xml:space="preserve"> </w:t>
      </w:r>
      <w:r w:rsidRPr="00F95663">
        <w:rPr>
          <w:rStyle w:val="DebateUnderline"/>
        </w:rPr>
        <w:t>to</w:t>
      </w:r>
      <w:r>
        <w:t xml:space="preserve"> Captain Alfred Thayer </w:t>
      </w:r>
      <w:r w:rsidRPr="00306B7F">
        <w:rPr>
          <w:rStyle w:val="DebateUnderline"/>
        </w:rPr>
        <w:t>Mahan</w:t>
      </w:r>
      <w:r>
        <w:t xml:space="preserve">, US naval officer and author of key works on naval strategy.10 In </w:t>
      </w:r>
      <w:r w:rsidRPr="00306B7F">
        <w:t>an article published</w:t>
      </w:r>
      <w:r>
        <w:t xml:space="preserve"> in The National Review in 1902 </w:t>
      </w:r>
      <w:r w:rsidRPr="00306B7F">
        <w:rPr>
          <w:rStyle w:val="DebateUnderline"/>
        </w:rPr>
        <w:t>Mahan</w:t>
      </w:r>
      <w:r>
        <w:rPr>
          <w:rStyle w:val="DebateUnderline"/>
        </w:rPr>
        <w:t xml:space="preserve"> </w:t>
      </w:r>
      <w:r w:rsidRPr="00306B7F">
        <w:rPr>
          <w:rStyle w:val="DebateUnderline"/>
        </w:rPr>
        <w:t>suggested that Britain should take up the responsibility of maintaining security in</w:t>
      </w:r>
      <w:r>
        <w:rPr>
          <w:rStyle w:val="DebateUnderline"/>
        </w:rPr>
        <w:t xml:space="preserve"> </w:t>
      </w:r>
      <w:r w:rsidRPr="00306B7F">
        <w:rPr>
          <w:rStyle w:val="DebateUnderline"/>
        </w:rPr>
        <w:t>the</w:t>
      </w:r>
      <w:r>
        <w:t xml:space="preserve"> (Persian) </w:t>
      </w:r>
      <w:r w:rsidRPr="00306B7F">
        <w:rPr>
          <w:rStyle w:val="DebateUnderline"/>
        </w:rPr>
        <w:t>Gulf and its coasts – the ‘Middle East’ – so that the route to India</w:t>
      </w:r>
      <w:r>
        <w:rPr>
          <w:rStyle w:val="DebateUnderline"/>
        </w:rPr>
        <w:t xml:space="preserve"> </w:t>
      </w:r>
      <w:r w:rsidRPr="00306B7F">
        <w:rPr>
          <w:rStyle w:val="DebateUnderline"/>
        </w:rPr>
        <w:t>would be secured and Russia kept in check</w:t>
      </w:r>
      <w:r>
        <w:t xml:space="preserve">.11 The term ‘Middle East’ took-off from then onwards but as time progressed, the area so designated shifted westwards. </w:t>
      </w:r>
      <w:r w:rsidRPr="00AA50FE">
        <w:rPr>
          <w:rStyle w:val="DebateUnderline"/>
        </w:rPr>
        <w:t>In the interwar period the discovery of considerable quantities of oil in the</w:t>
      </w:r>
      <w:r>
        <w:rPr>
          <w:rStyle w:val="DebateUnderline"/>
        </w:rPr>
        <w:t xml:space="preserve"> </w:t>
      </w:r>
      <w:r w:rsidRPr="00AA50FE">
        <w:rPr>
          <w:rStyle w:val="DebateUnderline"/>
        </w:rPr>
        <w:t xml:space="preserve">Arabian </w:t>
      </w:r>
      <w:proofErr w:type="gramStart"/>
      <w:r w:rsidRPr="00AA50FE">
        <w:rPr>
          <w:rStyle w:val="DebateUnderline"/>
        </w:rPr>
        <w:t>peninsula</w:t>
      </w:r>
      <w:proofErr w:type="gramEnd"/>
      <w:r w:rsidRPr="00AA50FE">
        <w:rPr>
          <w:rStyle w:val="DebateUnderline"/>
        </w:rPr>
        <w:t xml:space="preserve"> and the increasing pace of Jewish migration into Palestine</w:t>
      </w:r>
      <w:r>
        <w:rPr>
          <w:rStyle w:val="DebateUnderline"/>
        </w:rPr>
        <w:t xml:space="preserve"> </w:t>
      </w:r>
      <w:r w:rsidRPr="00AA50FE">
        <w:rPr>
          <w:rStyle w:val="DebateUnderline"/>
        </w:rPr>
        <w:t>linked these chunks of territory to Mahan’s ‘Middle East’</w:t>
      </w:r>
      <w:r>
        <w:t xml:space="preserve">. During the Second World War British policy-makers began to use the term with reference to all Asian and North African lands to the west of India. No definite </w:t>
      </w:r>
      <w:r w:rsidRPr="00AA50FE">
        <w:rPr>
          <w:rStyle w:val="DebateUnderline"/>
        </w:rPr>
        <w:t>boundaries were set to</w:t>
      </w:r>
      <w:r>
        <w:rPr>
          <w:rStyle w:val="DebateUnderline"/>
        </w:rPr>
        <w:t xml:space="preserve"> </w:t>
      </w:r>
      <w:r w:rsidRPr="00AA50FE">
        <w:rPr>
          <w:rStyle w:val="DebateUnderline"/>
        </w:rPr>
        <w:t>the region</w:t>
      </w:r>
      <w:r>
        <w:t xml:space="preserve"> during this period. </w:t>
      </w:r>
      <w:r w:rsidRPr="00AA50FE">
        <w:rPr>
          <w:rStyle w:val="DebateUnderline"/>
        </w:rPr>
        <w:t>In line with changes in British wartime policies</w:t>
      </w:r>
      <w:r>
        <w:t xml:space="preserve">, </w:t>
      </w:r>
      <w:r w:rsidRPr="00763CC2">
        <w:rPr>
          <w:szCs w:val="19"/>
        </w:rPr>
        <w:t>‘Iran was added in 1942; Eritrea was dropped in September 1941 and welcomed back again five months later’</w:t>
      </w:r>
      <w:proofErr w:type="gramStart"/>
      <w:r w:rsidRPr="00763CC2">
        <w:rPr>
          <w:szCs w:val="19"/>
        </w:rPr>
        <w:t>.12</w:t>
      </w:r>
      <w:proofErr w:type="gramEnd"/>
      <w:r w:rsidRPr="00763CC2">
        <w:rPr>
          <w:szCs w:val="19"/>
        </w:rPr>
        <w:t xml:space="preserve"> Towards the end of the Second World War the United States got involved in the ‘Middle East’, adopting the British wartime definition. These switches from one definition to another took place so swiftly that it prompted a well-known historian of the region, Roderic Davison, to ask in the pages of the Foreign Affairs: ‘Where is the Middle East?</w:t>
      </w:r>
      <w:proofErr w:type="gramStart"/>
      <w:r w:rsidRPr="00763CC2">
        <w:rPr>
          <w:szCs w:val="19"/>
        </w:rPr>
        <w:t>’.</w:t>
      </w:r>
      <w:proofErr w:type="gramEnd"/>
      <w:r w:rsidRPr="00763CC2">
        <w:rPr>
          <w:szCs w:val="19"/>
        </w:rPr>
        <w:t>13</w:t>
      </w:r>
      <w:r>
        <w:t xml:space="preserve"> </w:t>
      </w:r>
      <w:r w:rsidRPr="00E02F00">
        <w:rPr>
          <w:rStyle w:val="DebateHighlighted"/>
        </w:rPr>
        <w:t>The argument so far should not be taken to mean that it was solely the military strategic interests of western powers that have been the driving force behind the invention and reproduction of such representations</w:t>
      </w:r>
      <w:r w:rsidRPr="00AA50FE">
        <w:rPr>
          <w:rStyle w:val="DebateUnderline"/>
        </w:rPr>
        <w:t>. Throughout history all</w:t>
      </w:r>
      <w:r>
        <w:rPr>
          <w:rStyle w:val="DebateUnderline"/>
        </w:rPr>
        <w:t xml:space="preserve"> </w:t>
      </w:r>
      <w:r w:rsidRPr="00AA50FE">
        <w:rPr>
          <w:rStyle w:val="DebateUnderline"/>
        </w:rPr>
        <w:t>societies have produced their own representations of the world</w:t>
      </w:r>
      <w:r>
        <w:t xml:space="preserve">. The term ‘Maghreb’ (‘the West’ in Arabic) has its origins in the geopolitics of an earlier epoch, that of the first waves of Arab invaders who came to North Africa in the 7th and 8th centuries. </w:t>
      </w:r>
      <w:r w:rsidRPr="00AA50FE">
        <w:rPr>
          <w:rStyle w:val="DebateUnderline"/>
        </w:rPr>
        <w:t>However, not all societies have been able to impose their</w:t>
      </w:r>
      <w:r>
        <w:rPr>
          <w:rStyle w:val="DebateUnderline"/>
        </w:rPr>
        <w:t xml:space="preserve"> </w:t>
      </w:r>
      <w:r w:rsidRPr="00AA50FE">
        <w:rPr>
          <w:rStyle w:val="DebateUnderline"/>
        </w:rPr>
        <w:t>maps on to others. This is where relative endowment of material resources comes</w:t>
      </w:r>
      <w:r>
        <w:rPr>
          <w:rStyle w:val="DebateUnderline"/>
        </w:rPr>
        <w:t xml:space="preserve"> </w:t>
      </w:r>
      <w:r w:rsidRPr="00AA50FE">
        <w:rPr>
          <w:rStyle w:val="DebateUnderline"/>
        </w:rPr>
        <w:t>into play in deciding whose discourse emerges as the dominant one</w:t>
      </w:r>
      <w:r>
        <w:t>. To put it another way,</w:t>
      </w:r>
      <w:r w:rsidRPr="002B4EBC">
        <w:rPr>
          <w:rStyle w:val="DebateUnderline"/>
        </w:rPr>
        <w:t xml:space="preserve"> the reason why</w:t>
      </w:r>
      <w:r>
        <w:t xml:space="preserve"> the </w:t>
      </w:r>
      <w:r w:rsidRPr="00E02F00">
        <w:rPr>
          <w:rStyle w:val="DebateHighlighted"/>
        </w:rPr>
        <w:t>lands</w:t>
      </w:r>
      <w:r>
        <w:t xml:space="preserve"> to the southwest of Asia and north of Africa </w:t>
      </w:r>
      <w:r w:rsidRPr="00E02F00">
        <w:rPr>
          <w:rStyle w:val="DebateHighlighted"/>
        </w:rPr>
        <w:t>have been lumped together in the mind’s eye and labelled as the ‘Middle East’ has its roots</w:t>
      </w:r>
      <w:r>
        <w:t xml:space="preserve"> not merely </w:t>
      </w:r>
      <w:r w:rsidRPr="002B4EBC">
        <w:rPr>
          <w:rStyle w:val="DebateUnderline"/>
        </w:rPr>
        <w:t>in the military strategic interests</w:t>
      </w:r>
      <w:r>
        <w:t xml:space="preserve"> of Great Britain of the late 19th century,</w:t>
      </w:r>
      <w:r w:rsidRPr="002B4EBC">
        <w:rPr>
          <w:rStyle w:val="DebateUnderline"/>
        </w:rPr>
        <w:t xml:space="preserve"> but also </w:t>
      </w:r>
      <w:r w:rsidRPr="00E02F00">
        <w:rPr>
          <w:rStyle w:val="DebateHighlighted"/>
        </w:rPr>
        <w:t>in</w:t>
      </w:r>
      <w:r w:rsidRPr="002B4EBC">
        <w:rPr>
          <w:rStyle w:val="DebateUnderline"/>
        </w:rPr>
        <w:t xml:space="preserve"> Britain’s </w:t>
      </w:r>
      <w:r w:rsidRPr="00E02F00">
        <w:rPr>
          <w:rStyle w:val="DebateHighlighted"/>
        </w:rPr>
        <w:t>material and representational prowess</w:t>
      </w:r>
      <w:r w:rsidRPr="002B4EBC">
        <w:rPr>
          <w:rStyle w:val="DebateUnderline"/>
        </w:rPr>
        <w:t>.</w:t>
      </w:r>
      <w:r>
        <w:t xml:space="preserve"> It is not only the relative endowment of the material resources of rival powers but also </w:t>
      </w:r>
      <w:r w:rsidRPr="002B4EBC">
        <w:rPr>
          <w:rStyle w:val="DebateUnderline"/>
        </w:rPr>
        <w:t>the changes in communications and transportation technologies</w:t>
      </w:r>
      <w:r>
        <w:t xml:space="preserve"> that </w:t>
      </w:r>
      <w:r w:rsidRPr="002B4EBC">
        <w:rPr>
          <w:rStyle w:val="DebateUnderline"/>
        </w:rPr>
        <w:t>have</w:t>
      </w:r>
      <w:r>
        <w:rPr>
          <w:rStyle w:val="DebateUnderline"/>
        </w:rPr>
        <w:t xml:space="preserve"> </w:t>
      </w:r>
      <w:r w:rsidRPr="002B4EBC">
        <w:rPr>
          <w:rStyle w:val="DebateUnderline"/>
        </w:rPr>
        <w:t>an impact on the way geographical categories are invented and adjusted</w:t>
      </w:r>
      <w:r>
        <w:t xml:space="preserve">. As the military strategic interests and capabilities of the major geopolitical actors of the time changed, </w:t>
      </w:r>
      <w:r w:rsidR="007E633E">
        <w:rPr>
          <w:rStyle w:val="DebateUnderline"/>
        </w:rPr>
        <w:t>the ‘Middle East’ shifted in</w:t>
      </w:r>
      <w:r w:rsidRPr="005070D9">
        <w:rPr>
          <w:rStyle w:val="DebateUnderline"/>
          <w:u w:val="none"/>
        </w:rPr>
        <w:br w:type="page"/>
      </w:r>
    </w:p>
    <w:p w:rsidR="007D0424" w:rsidRPr="001C654F" w:rsidRDefault="007D0424" w:rsidP="007D0424">
      <w:pPr>
        <w:pStyle w:val="Cards"/>
        <w:rPr>
          <w:szCs w:val="19"/>
        </w:rPr>
      </w:pPr>
      <w:r w:rsidRPr="002B4EBC">
        <w:rPr>
          <w:rStyle w:val="DebateUnderline"/>
        </w:rPr>
        <w:t xml:space="preserve"> </w:t>
      </w:r>
      <w:proofErr w:type="gramStart"/>
      <w:r w:rsidRPr="002B4EBC">
        <w:rPr>
          <w:rStyle w:val="DebateUnderline"/>
        </w:rPr>
        <w:t>tandem</w:t>
      </w:r>
      <w:proofErr w:type="gramEnd"/>
      <w:r w:rsidRPr="002B4EBC">
        <w:rPr>
          <w:rStyle w:val="DebateUnderline"/>
        </w:rPr>
        <w:t xml:space="preserve"> with these changes</w:t>
      </w:r>
      <w:r>
        <w:t xml:space="preserve">. The point here is that </w:t>
      </w:r>
      <w:r w:rsidRPr="00E02F00">
        <w:rPr>
          <w:rStyle w:val="DebateHighlighted"/>
        </w:rPr>
        <w:t>technological and economic, as well as political changes, alter the way one ‘sees’ the world, thereby helping shape one’s practices</w:t>
      </w:r>
      <w:r>
        <w:t>.</w:t>
      </w:r>
      <w:r w:rsidRPr="001C654F">
        <w:rPr>
          <w:szCs w:val="19"/>
        </w:rPr>
        <w:t xml:space="preserve"> For example, after the end of the Cold War and the dissolution of the Soviet Union, some proposed a new region, that of the ‘Greater Middle East’</w:t>
      </w:r>
      <w:proofErr w:type="gramStart"/>
      <w:r w:rsidRPr="001C654F">
        <w:rPr>
          <w:szCs w:val="19"/>
        </w:rPr>
        <w:t>.14</w:t>
      </w:r>
      <w:proofErr w:type="gramEnd"/>
      <w:r w:rsidRPr="001C654F">
        <w:rPr>
          <w:szCs w:val="19"/>
        </w:rPr>
        <w:t xml:space="preserve"> This new region includes the former Soviet republics of Central Asia which is in itself indicative of the security conceptions and practices of its inventors that include securing the route to Central Asian oil resources (in which there is now much interest) while holding Islamism in check (which has become a persistent anxiety in the United States and Western Europe in the aftermath of 11 September 2001).</w:t>
      </w:r>
    </w:p>
    <w:p w:rsidR="007D0424" w:rsidRDefault="007D0424" w:rsidP="007D0424">
      <w:pPr>
        <w:rPr>
          <w:rFonts w:eastAsia="Cambria"/>
          <w:sz w:val="20"/>
        </w:rPr>
      </w:pPr>
      <w:r>
        <w:rPr>
          <w:sz w:val="20"/>
        </w:rPr>
        <w:t> </w:t>
      </w:r>
    </w:p>
    <w:p w:rsidR="007D0424" w:rsidRDefault="007E633E" w:rsidP="007D0424">
      <w:pPr>
        <w:pStyle w:val="Tags"/>
        <w:rPr>
          <w:rFonts w:eastAsia="Cambria"/>
        </w:rPr>
      </w:pPr>
      <w:r>
        <w:t>2</w:t>
      </w:r>
      <w:r w:rsidR="007D0424">
        <w:t xml:space="preserve">. Orientalist forms of security guarantee genocidal conflicts -- their perspective consolidates the racist hierarchies responsible for global exploitation.  </w:t>
      </w:r>
    </w:p>
    <w:p w:rsidR="007D0424" w:rsidRDefault="007D0424" w:rsidP="007D0424">
      <w:pPr>
        <w:rPr>
          <w:rFonts w:eastAsia="Cambria"/>
          <w:sz w:val="20"/>
        </w:rPr>
      </w:pPr>
      <w:r>
        <w:rPr>
          <w:sz w:val="20"/>
        </w:rPr>
        <w:t xml:space="preserve">Pinar </w:t>
      </w:r>
      <w:r>
        <w:rPr>
          <w:b/>
          <w:sz w:val="20"/>
          <w:u w:val="thick"/>
        </w:rPr>
        <w:t>Batur</w:t>
      </w:r>
      <w:r>
        <w:rPr>
          <w:sz w:val="20"/>
        </w:rPr>
        <w:t xml:space="preserve">, PhD @ UT-Austin – Prof. of Scociology @ Vassar, </w:t>
      </w:r>
      <w:r>
        <w:rPr>
          <w:b/>
          <w:sz w:val="20"/>
          <w:u w:val="thick"/>
        </w:rPr>
        <w:t xml:space="preserve">‘7 </w:t>
      </w:r>
      <w:r>
        <w:rPr>
          <w:sz w:val="20"/>
        </w:rPr>
        <w:t xml:space="preserve">[“The Heart of Violence: Global Racism, War, and Genocide,” in </w:t>
      </w:r>
      <w:r>
        <w:rPr>
          <w:i/>
          <w:sz w:val="20"/>
        </w:rPr>
        <w:t>Handbook of the The Soiology of Racial and Ethnic Relations</w:t>
      </w:r>
      <w:r>
        <w:rPr>
          <w:sz w:val="20"/>
        </w:rPr>
        <w:t xml:space="preserve">, </w:t>
      </w:r>
      <w:proofErr w:type="gramStart"/>
      <w:r>
        <w:rPr>
          <w:sz w:val="20"/>
        </w:rPr>
        <w:t>eds</w:t>
      </w:r>
      <w:proofErr w:type="gramEnd"/>
      <w:r>
        <w:rPr>
          <w:sz w:val="20"/>
        </w:rPr>
        <w:t>. Vera and Feagin, p. 446-7]</w:t>
      </w:r>
    </w:p>
    <w:p w:rsidR="007D0424" w:rsidRPr="007E633E" w:rsidRDefault="007D0424" w:rsidP="007E633E">
      <w:pPr>
        <w:pStyle w:val="Cards"/>
        <w:rPr>
          <w:rFonts w:eastAsia="Calibri"/>
          <w:u w:val="thick"/>
          <w:shd w:val="clear" w:color="auto" w:fill="00FFFF"/>
        </w:rPr>
      </w:pPr>
      <w:r>
        <w:t xml:space="preserve">At the turn of the 20th century, the “Terrible Turk” was the image that summarized the enemy of Europe and the antagonism toward the hegemony of the Ottoman Empire, stretching from Europe to the Middle East, and across North Africa. </w:t>
      </w:r>
      <w:r w:rsidRPr="00E02F00">
        <w:rPr>
          <w:rStyle w:val="DebateHighlighted"/>
        </w:rPr>
        <w:t>Perpetuation of this imagery in American foreign policy exhibited how</w:t>
      </w:r>
      <w:r>
        <w:t xml:space="preserve"> capitalism met with </w:t>
      </w:r>
      <w:r w:rsidRPr="00E02F00">
        <w:rPr>
          <w:rStyle w:val="DebateHighlighted"/>
        </w:rPr>
        <w:t xml:space="preserve">orientalist constructs in the white racial frame of the western mind </w:t>
      </w:r>
      <w:r>
        <w:t xml:space="preserve">(VanderLippe 1999). </w:t>
      </w:r>
      <w:r w:rsidRPr="00E02F00">
        <w:rPr>
          <w:rStyle w:val="DebateHighlighted"/>
        </w:rPr>
        <w:t>Orientalism is based on the conceptualization of the “Oriental</w:t>
      </w:r>
      <w:r>
        <w:rPr>
          <w:u w:val="thick"/>
        </w:rPr>
        <w:t>” othe</w:t>
      </w:r>
      <w:r>
        <w:t xml:space="preserve">r—Eastern, Islamic societies </w:t>
      </w:r>
      <w:r>
        <w:rPr>
          <w:u w:val="thick"/>
        </w:rPr>
        <w:t>as static, irrational</w:t>
      </w:r>
      <w:r>
        <w:t xml:space="preserve">, savage, fanatical, </w:t>
      </w:r>
      <w:r>
        <w:rPr>
          <w:u w:val="thick"/>
        </w:rPr>
        <w:t xml:space="preserve">and </w:t>
      </w:r>
      <w:r w:rsidRPr="00E02F00">
        <w:rPr>
          <w:rStyle w:val="DebateHighlighted"/>
        </w:rPr>
        <w:t>inferior to the peaceful</w:t>
      </w:r>
      <w:r>
        <w:rPr>
          <w:u w:val="thick"/>
        </w:rPr>
        <w:t xml:space="preserve">, </w:t>
      </w:r>
      <w:r>
        <w:t>rational, scientific</w:t>
      </w:r>
      <w:r>
        <w:rPr>
          <w:u w:val="thick"/>
        </w:rPr>
        <w:t xml:space="preserve"> “Occidental” </w:t>
      </w:r>
      <w:r>
        <w:t xml:space="preserve">Europe and the </w:t>
      </w:r>
      <w:r>
        <w:rPr>
          <w:u w:val="thick"/>
        </w:rPr>
        <w:t>West</w:t>
      </w:r>
      <w:r>
        <w:t xml:space="preserve"> (Said 1978). </w:t>
      </w:r>
      <w:r>
        <w:rPr>
          <w:u w:val="thick"/>
        </w:rPr>
        <w:t xml:space="preserve">This is as an </w:t>
      </w:r>
      <w:r>
        <w:rPr>
          <w:b/>
          <w:u w:val="thick"/>
        </w:rPr>
        <w:t>elastic construct</w:t>
      </w:r>
      <w:r>
        <w:t xml:space="preserve">, proving </w:t>
      </w:r>
      <w:r w:rsidRPr="00E02F00">
        <w:rPr>
          <w:rStyle w:val="DebateHighlighted"/>
        </w:rPr>
        <w:t>useful to describe whatever is considered as the latest threat to</w:t>
      </w:r>
      <w:r>
        <w:t xml:space="preserve"> Western economic expansion, political and cultural </w:t>
      </w:r>
      <w:r>
        <w:rPr>
          <w:b/>
          <w:u w:val="thick"/>
        </w:rPr>
        <w:t>hegemony, and</w:t>
      </w:r>
      <w:r>
        <w:rPr>
          <w:u w:val="thick"/>
        </w:rPr>
        <w:t xml:space="preserve"> </w:t>
      </w:r>
      <w:r>
        <w:t>global</w:t>
      </w:r>
      <w:r>
        <w:rPr>
          <w:u w:val="thick"/>
        </w:rPr>
        <w:t xml:space="preserve"> </w:t>
      </w:r>
      <w:r w:rsidRPr="00E02F00">
        <w:rPr>
          <w:rStyle w:val="DebateHighlighted"/>
        </w:rPr>
        <w:t>domination for exploitation and absorption.</w:t>
      </w:r>
      <w:r w:rsidR="007E633E">
        <w:rPr>
          <w:rStyle w:val="DebateHighlighted"/>
        </w:rPr>
        <w:t xml:space="preserve"> </w:t>
      </w:r>
      <w:r>
        <w:t xml:space="preserve">Post-Enlightenment Europe and later America used this iconography to define basic racist assumptions regarding their uncontestable right to impose political and economic dominance globally. When the Soviet Union existed as an opposing power, the orientalist vision of the 20th century shifted from the image of the “Terrible Turk” to that of the “Barbaric Russian Bear.” In this context, orientalist thought then, as now, set the terms of exclusion. </w:t>
      </w:r>
      <w:r>
        <w:rPr>
          <w:u w:val="thick"/>
        </w:rPr>
        <w:t>It racialized exclusion to define the terms of racial privilege and superiority</w:t>
      </w:r>
      <w:r>
        <w:t>. By focusing on ideology, orientalism recreated the superior race, even though there was no “race</w:t>
      </w:r>
      <w:r>
        <w:rPr>
          <w:u w:val="thick"/>
        </w:rPr>
        <w:t xml:space="preserve">.” </w:t>
      </w:r>
      <w:r w:rsidRPr="00E02F00">
        <w:rPr>
          <w:rStyle w:val="DebateHighlighted"/>
        </w:rPr>
        <w:t>It equated the hegemony of Western civilization with the “right ideological and cultural framework.” It segued into war and annihilation and genocide</w:t>
      </w:r>
      <w:r>
        <w:rPr>
          <w:u w:val="thick"/>
        </w:rPr>
        <w:t xml:space="preserve"> and continued to foster and aid the recreation of racial hatred of others with the collapse of the Soviet “other.” </w:t>
      </w:r>
      <w:r>
        <w:t>Orientalism’s global racist ideology reformed in the 1990s with Muslims and Islamic culture as to the “inferior other</w:t>
      </w:r>
      <w:r>
        <w:rPr>
          <w:u w:val="thick"/>
        </w:rPr>
        <w:t>.” Seeing Muslims as opponents of</w:t>
      </w:r>
      <w:r>
        <w:t xml:space="preserve"> Christian </w:t>
      </w:r>
      <w:r>
        <w:rPr>
          <w:u w:val="thick"/>
        </w:rPr>
        <w:t xml:space="preserve">civilization is not new, </w:t>
      </w:r>
      <w:r>
        <w:t>going back to the Crusades,</w:t>
      </w:r>
      <w:r>
        <w:rPr>
          <w:u w:val="thick"/>
        </w:rPr>
        <w:t xml:space="preserve"> but the elasticity and reframing of this exclusion is evident in </w:t>
      </w:r>
      <w:r>
        <w:rPr>
          <w:b/>
          <w:u w:val="thick"/>
        </w:rPr>
        <w:t>recent debates</w:t>
      </w:r>
      <w:r>
        <w:t xml:space="preserve"> regarding Islam in the West, one raised by the Pope and the other by the President of the United States.</w:t>
      </w:r>
      <w:r w:rsidR="007E633E">
        <w:rPr>
          <w:u w:val="thick"/>
          <w:shd w:val="clear" w:color="auto" w:fill="00FFFF"/>
        </w:rPr>
        <w:t xml:space="preserve"> </w:t>
      </w:r>
      <w:r>
        <w:t xml:space="preserve">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He also called for dialogue between cultures and religions (Fisher 2006b). While some Muslims found the Pope’s speech “regrettable,” it also caused a spark of angry protests against the Pope’s “ill informed and bigoted” comments, and voices </w:t>
      </w:r>
      <w:proofErr w:type="gramStart"/>
      <w:r>
        <w:t>raised</w:t>
      </w:r>
      <w:proofErr w:type="gramEnd"/>
      <w:r>
        <w:t xml:space="preserve">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racialized world, the Pope’s apology came as an effort to show justification for his speech—he was not apologizing for being insulting, but rather saying that he was sorry that “Muslim” violence had proved his point.</w:t>
      </w:r>
      <w:r w:rsidR="007E633E">
        <w:rPr>
          <w:rFonts w:eastAsia="Calibri"/>
          <w:u w:val="thick"/>
          <w:shd w:val="clear" w:color="auto" w:fill="00FFFF"/>
        </w:rPr>
        <w:t xml:space="preserve"> </w:t>
      </w:r>
      <w:r>
        <w:rPr>
          <w:u w:val="thick"/>
        </w:rPr>
        <w:t xml:space="preserve">Through </w:t>
      </w:r>
      <w:r>
        <w:t xml:space="preserve">orientalist and </w:t>
      </w:r>
      <w:r>
        <w:rPr>
          <w:u w:val="thick"/>
        </w:rPr>
        <w:t>the white racial frame, t</w:t>
      </w:r>
      <w:r w:rsidRPr="00E02F00">
        <w:rPr>
          <w:rStyle w:val="DebateHighlighted"/>
        </w:rPr>
        <w:t>hose</w:t>
      </w:r>
      <w:r>
        <w:rPr>
          <w:u w:val="thick"/>
        </w:rPr>
        <w:t xml:space="preserve"> who are </w:t>
      </w:r>
      <w:r w:rsidRPr="00E02F00">
        <w:rPr>
          <w:rStyle w:val="DebateHighlighted"/>
        </w:rPr>
        <w:t>subject to</w:t>
      </w:r>
      <w:r>
        <w:rPr>
          <w:u w:val="thick"/>
        </w:rPr>
        <w:t xml:space="preserve"> </w:t>
      </w:r>
      <w:r>
        <w:t xml:space="preserve">racial hatred and </w:t>
      </w:r>
      <w:r w:rsidRPr="00E02F00">
        <w:rPr>
          <w:rStyle w:val="DebateHighlighted"/>
        </w:rPr>
        <w:t>exclusion themselves become agents of racist legitimization.</w:t>
      </w:r>
      <w:r>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Pr>
          <w:u w:val="thick"/>
        </w:rPr>
        <w:t>Lewis</w:t>
      </w:r>
      <w:r>
        <w:t xml:space="preserve">, Professor Emeritus at Princeton, “this might well be deemed an appropriate date for the apocalyptic ending of Israel and, if necessary, of the world” (Lewis 2006). He </w:t>
      </w:r>
      <w:proofErr w:type="gramStart"/>
      <w:r>
        <w:rPr>
          <w:u w:val="thick"/>
        </w:rPr>
        <w:t>cautions that</w:t>
      </w:r>
      <w:proofErr w:type="gramEnd"/>
      <w:r>
        <w:rPr>
          <w:u w:val="thick"/>
        </w:rPr>
        <w:t xml:space="preserve"> “it is far from certain that</w:t>
      </w:r>
      <w:r>
        <w:t xml:space="preserve"> [the President of </w:t>
      </w:r>
      <w:r>
        <w:rPr>
          <w:u w:val="thick"/>
        </w:rPr>
        <w:t>Iran</w:t>
      </w:r>
      <w:r>
        <w:t xml:space="preserve">] Mr. Ahmadinejad </w:t>
      </w:r>
      <w:r>
        <w:rPr>
          <w:u w:val="thick"/>
        </w:rPr>
        <w:t>plans</w:t>
      </w:r>
      <w:r>
        <w:t xml:space="preserve"> any such </w:t>
      </w:r>
      <w:r>
        <w:rPr>
          <w:u w:val="thick"/>
        </w:rPr>
        <w:t>cataclysmic events</w:t>
      </w:r>
      <w:r>
        <w:t xml:space="preserve"> for August 22, </w:t>
      </w:r>
      <w:r>
        <w:rPr>
          <w:u w:val="thick"/>
        </w:rPr>
        <w:t xml:space="preserve">but it would be </w:t>
      </w:r>
      <w:r>
        <w:rPr>
          <w:b/>
          <w:u w:val="thick"/>
        </w:rPr>
        <w:t>wise to bear the possibility</w:t>
      </w:r>
      <w:r>
        <w:rPr>
          <w:u w:val="thick"/>
        </w:rPr>
        <w:t xml:space="preserve"> in mind</w:t>
      </w:r>
      <w:r>
        <w:t xml:space="preserve">.” </w:t>
      </w:r>
      <w:r>
        <w:rPr>
          <w:u w:val="thick"/>
        </w:rPr>
        <w:t>Lewis argues</w:t>
      </w:r>
      <w:r>
        <w:t xml:space="preserve"> that Muslims, unlike others, seek self-destruction</w:t>
      </w:r>
      <w:r>
        <w:rPr>
          <w:u w:val="thick"/>
        </w:rPr>
        <w:t xml:space="preserve"> </w:t>
      </w:r>
      <w:r>
        <w:t xml:space="preserve">in order to reach heaven faster. For Lewis, </w:t>
      </w:r>
      <w:r>
        <w:rPr>
          <w:u w:val="thick"/>
        </w:rPr>
        <w:t xml:space="preserve">Muslims in this mindset </w:t>
      </w:r>
      <w:r>
        <w:rPr>
          <w:b/>
          <w:u w:val="thick"/>
        </w:rPr>
        <w:t xml:space="preserve">don’t see the idea of Mutually Assured Destruction as a constraint </w:t>
      </w:r>
      <w:r>
        <w:t xml:space="preserve">but rather as “an inducement” (Lewis 2006). In 1993, Huntington pleaded that “in a world of different civilizations, each . . .will have to learn to coexist with the others” (Huntington 1993:49). </w:t>
      </w:r>
      <w:r>
        <w:rPr>
          <w:u w:val="thick"/>
        </w:rPr>
        <w:t>Lewis</w:t>
      </w:r>
      <w:r>
        <w:t xml:space="preserve">, like Pope Benedict, </w:t>
      </w:r>
      <w:r>
        <w:rPr>
          <w:u w:val="thick"/>
        </w:rPr>
        <w:t>views Islam as the apocalyptic destroyer of civilization</w:t>
      </w:r>
      <w:r>
        <w:t xml:space="preserve"> and claims that reactions against orientalist, racist visions such as his actually prove the validity of his position.</w:t>
      </w:r>
      <w:r w:rsidR="007E633E">
        <w:rPr>
          <w:rFonts w:eastAsia="Calibri"/>
          <w:u w:val="thick"/>
          <w:shd w:val="clear" w:color="auto" w:fill="00FFFF"/>
        </w:rPr>
        <w:t xml:space="preserve"> </w:t>
      </w:r>
      <w:r>
        <w:t>Lewis’s assertions run parallel with George Bush’s claims. In response to the alleged plot to blow up British airliners, Bush claimed, “This nation is at war with Islamic fascists who will use any means to destroy those of us who love freedom, to hurt our nation” (TurkishPress.com. 2006; Beck 2006). Bush argued that “the fight against terrorism is the ideological struggle of the 21st century” and he compared it to the 20th century’s fight against fascism, Nazism, and communism. Even though “Islamo-fascist” has for some time</w:t>
      </w:r>
      <w:r w:rsidR="007E633E">
        <w:t xml:space="preserve"> </w:t>
      </w:r>
      <w:r>
        <w:t>been a buzzword for Bill O’Reilly, Rush Limbaugh, and Sean Hannity on the talk-show circuit, for the president of the United States it drew reactions worldwide. Muslim Americans found this phrase “contributing to the rising level of hostility to Islam and the American Muslim community” (Raum 2006). Considering that since 2001, Bush has had a tendency to equate “war on terrorism” with “crusade,” this new rhetoric equates ideology with religion and reinforces the worldview of a war of ci</w:t>
      </w:r>
      <w:r w:rsidR="007E633E">
        <w:t xml:space="preserve">vilizations. As Bush said, </w:t>
      </w:r>
      <w:proofErr w:type="gramStart"/>
      <w:r w:rsidR="007E633E">
        <w:t>“ .</w:t>
      </w:r>
      <w:proofErr w:type="gramEnd"/>
      <w:r w:rsidR="007E633E">
        <w:t xml:space="preserve">  </w:t>
      </w:r>
      <w:r>
        <w:t>.</w:t>
      </w:r>
      <w:proofErr w:type="gramStart"/>
      <w:r>
        <w:t>we</w:t>
      </w:r>
      <w:proofErr w:type="gramEnd"/>
      <w:r>
        <w:t xml:space="preserve"> still aren’t completely safe, because there are people that still plot and people who want to harm us for</w:t>
      </w:r>
      <w:r w:rsidR="007E633E">
        <w:t xml:space="preserve"> what we believe in” (CNN 2006) </w:t>
      </w:r>
      <w:r>
        <w:rPr>
          <w:u w:val="thick"/>
        </w:rPr>
        <w:t xml:space="preserve">Exclusion in physical space is only matched by exclusion in the imagination, and </w:t>
      </w:r>
      <w:r w:rsidRPr="00E02F00">
        <w:rPr>
          <w:rStyle w:val="DebateHighlighted"/>
        </w:rPr>
        <w:t>racialized exclusion has an internal logic leading to the annihilation of the excluded</w:t>
      </w:r>
      <w:r>
        <w:rPr>
          <w:u w:val="thick"/>
        </w:rPr>
        <w:t>.</w:t>
      </w:r>
      <w:r>
        <w:t xml:space="preserve"> </w:t>
      </w:r>
      <w:r w:rsidRPr="00E02F00">
        <w:rPr>
          <w:rStyle w:val="DebateHighlighted"/>
        </w:rPr>
        <w:t>Annihilation</w:t>
      </w:r>
      <w:r>
        <w:t xml:space="preserve">, in this sense, is not only designed to maintain the terms of racial inequality, both ideologically and physically, but </w:t>
      </w:r>
      <w:r>
        <w:rPr>
          <w:b/>
          <w:u w:val="thick"/>
        </w:rPr>
        <w:t xml:space="preserve">is </w:t>
      </w:r>
      <w:r w:rsidRPr="00E02F00">
        <w:rPr>
          <w:rStyle w:val="DebateHighlighted"/>
        </w:rPr>
        <w:t>institutionalized with</w:t>
      </w:r>
      <w:r>
        <w:rPr>
          <w:b/>
          <w:u w:val="thick"/>
        </w:rPr>
        <w:t xml:space="preserve"> the vocabulary of </w:t>
      </w:r>
      <w:r w:rsidRPr="00E02F00">
        <w:rPr>
          <w:rStyle w:val="DebateHighlighted"/>
        </w:rPr>
        <w:t>self-protection</w:t>
      </w:r>
      <w:r>
        <w:t xml:space="preserve">. Even though the terms of exclusion are never complete, </w:t>
      </w:r>
      <w:r>
        <w:rPr>
          <w:b/>
          <w:u w:val="thick"/>
        </w:rPr>
        <w:t>genocide is the definitive</w:t>
      </w:r>
      <w:r>
        <w:rPr>
          <w:u w:val="thick"/>
        </w:rPr>
        <w:t xml:space="preserve"> point in the exclusionary racial ideology, and such is the </w:t>
      </w:r>
      <w:r>
        <w:rPr>
          <w:b/>
          <w:u w:val="thick"/>
        </w:rPr>
        <w:t>logic of the outcome</w:t>
      </w:r>
      <w:r>
        <w:t xml:space="preserve"> of the exclusionary process, that </w:t>
      </w:r>
      <w:r w:rsidRPr="00E02F00">
        <w:rPr>
          <w:rStyle w:val="DebateHighlighted"/>
        </w:rPr>
        <w:t>it can conclude only in ultimate domination. War and genocide take place</w:t>
      </w:r>
      <w:r>
        <w:rPr>
          <w:b/>
          <w:u w:val="thick"/>
        </w:rPr>
        <w:t xml:space="preserve"> </w:t>
      </w:r>
      <w:r w:rsidRPr="00E02F00">
        <w:rPr>
          <w:rStyle w:val="DebateHighlighted"/>
        </w:rPr>
        <w:t>with</w:t>
      </w:r>
      <w:r>
        <w:rPr>
          <w:u w:val="thick"/>
        </w:rPr>
        <w:t xml:space="preserve"> compliant efficiency to serve the </w:t>
      </w:r>
      <w:r>
        <w:rPr>
          <w:b/>
          <w:u w:val="thick"/>
        </w:rPr>
        <w:t xml:space="preserve">global racist ideology with </w:t>
      </w:r>
      <w:r w:rsidRPr="00E02F00">
        <w:rPr>
          <w:rStyle w:val="DebateHighlighted"/>
        </w:rPr>
        <w:t>dizzying frequency</w:t>
      </w:r>
      <w:r>
        <w:t>. The 21st century opened up with genocide, in Darfur.</w:t>
      </w:r>
    </w:p>
    <w:p w:rsidR="007E633E" w:rsidRDefault="007E633E" w:rsidP="007D0424">
      <w:pPr>
        <w:pStyle w:val="Tags"/>
        <w:rPr>
          <w:sz w:val="20"/>
        </w:rPr>
      </w:pPr>
    </w:p>
    <w:p w:rsidR="007D0424" w:rsidRDefault="007E633E" w:rsidP="007E633E">
      <w:pPr>
        <w:pStyle w:val="Tags"/>
        <w:rPr>
          <w:rFonts w:eastAsia="Times"/>
        </w:rPr>
      </w:pPr>
      <w:r>
        <w:t>3</w:t>
      </w:r>
      <w:r w:rsidR="007D0424">
        <w:t xml:space="preserve">. Reject their demand for immediate yes/no policy response is the only way to raise critical ethical questions about the discourse and practice of ir in the </w:t>
      </w:r>
      <w:proofErr w:type="gramStart"/>
      <w:r w:rsidR="007D0424">
        <w:t>middle east</w:t>
      </w:r>
      <w:proofErr w:type="gramEnd"/>
      <w:r w:rsidR="007D0424">
        <w:t xml:space="preserve">.  </w:t>
      </w:r>
    </w:p>
    <w:p w:rsidR="007D0424" w:rsidRPr="007E633E" w:rsidRDefault="007D0424" w:rsidP="007E633E">
      <w:pPr>
        <w:widowControl w:val="0"/>
        <w:autoSpaceDE w:val="0"/>
        <w:autoSpaceDN w:val="0"/>
        <w:adjustRightInd w:val="0"/>
        <w:rPr>
          <w:rFonts w:eastAsia="Times New Roman"/>
          <w:sz w:val="20"/>
        </w:rPr>
      </w:pPr>
      <w:r>
        <w:rPr>
          <w:rFonts w:eastAsia="Times New Roman"/>
          <w:sz w:val="20"/>
        </w:rPr>
        <w:t xml:space="preserve"> Shampa </w:t>
      </w:r>
      <w:r w:rsidRPr="007E633E">
        <w:rPr>
          <w:rStyle w:val="Author-Date"/>
        </w:rPr>
        <w:t>BISWAS</w:t>
      </w:r>
      <w:r>
        <w:rPr>
          <w:sz w:val="20"/>
        </w:rPr>
        <w:t xml:space="preserve"> Politics @ Whitman </w:t>
      </w:r>
      <w:r w:rsidR="007E633E">
        <w:rPr>
          <w:rStyle w:val="Author-Date"/>
        </w:rPr>
        <w:t>0</w:t>
      </w:r>
      <w:r w:rsidRPr="007E633E">
        <w:rPr>
          <w:rStyle w:val="Author-Date"/>
        </w:rPr>
        <w:t>7</w:t>
      </w:r>
      <w:r>
        <w:rPr>
          <w:sz w:val="20"/>
        </w:rPr>
        <w:t xml:space="preserve"> “Empire and Global Public Intellectuals: Reading Edward Said as an International Relations Theorist” </w:t>
      </w:r>
      <w:r>
        <w:rPr>
          <w:i/>
          <w:sz w:val="20"/>
        </w:rPr>
        <w:t>Millennium</w:t>
      </w:r>
      <w:r>
        <w:rPr>
          <w:sz w:val="20"/>
        </w:rPr>
        <w:t xml:space="preserve"> 36 (1) p. 117-125</w:t>
      </w:r>
    </w:p>
    <w:p w:rsidR="007D0424" w:rsidRPr="007E633E" w:rsidRDefault="007D0424" w:rsidP="007E633E">
      <w:pPr>
        <w:pStyle w:val="Cards"/>
      </w:pPr>
      <w:r>
        <w:t>The recent resuscitation of the project of Empire should give International Relations scholars particular pause.1 For a discipline long premised on a triumphant Westphalian sovereignty, there should be something remarkable about the ease with which the case for brute force, regime change and empire-building is being formulated in widespread commentary spanning the political spectrum. Writing after the 1991 Gulf War, Edward Said notes the US hesitance to use the word ‘empire’ despite its long imperial history.2 This hesitance too is increasingly under attack as even self-designated liberal commentators such as Michael Ignatieff urge the US to overcome its unease with the ‘e-word’ and selfconsciously don the mantle of imperial power, contravening the limits of sovereign authority and remaking the world in its universalist image of ‘democracy’ and ‘freedom’</w:t>
      </w:r>
      <w:proofErr w:type="gramStart"/>
      <w:r>
        <w:t>.3</w:t>
      </w:r>
      <w:proofErr w:type="gramEnd"/>
      <w:r>
        <w:t xml:space="preserve"> Rashid Khalidi has argued that the US invasion and occupation of Iraq does indeed mark a new stage in American world hegemony, replacing the indirect and proxy forms of Cold War domination with a regime much more reminiscent of European colonial empires in the Middle East.4 </w:t>
      </w:r>
      <w:r>
        <w:rPr>
          <w:u w:val="thick"/>
        </w:rPr>
        <w:t xml:space="preserve">The ease with which a defence of empire has been mounted </w:t>
      </w:r>
      <w:r>
        <w:t xml:space="preserve">and a colonial project so unabashedly resurrected </w:t>
      </w:r>
      <w:r>
        <w:rPr>
          <w:u w:val="thick"/>
        </w:rPr>
        <w:t xml:space="preserve">makes this a </w:t>
      </w:r>
      <w:r>
        <w:t xml:space="preserve">particularly opportune, if not </w:t>
      </w:r>
      <w:r>
        <w:rPr>
          <w:u w:val="thick"/>
        </w:rPr>
        <w:t>necessary, moment</w:t>
      </w:r>
      <w:r>
        <w:t xml:space="preserve">, as scholars of ‘the global’, </w:t>
      </w:r>
      <w:r>
        <w:rPr>
          <w:u w:val="thick"/>
        </w:rPr>
        <w:t xml:space="preserve">to take stock of our disciplinary complicities with power, to account for colonialist imaginaries that are lodged at the heart of a discipline </w:t>
      </w:r>
      <w:r>
        <w:t xml:space="preserve">ostensibly interested in power but perhaps far </w:t>
      </w:r>
      <w:r>
        <w:rPr>
          <w:u w:val="thick"/>
        </w:rPr>
        <w:t xml:space="preserve">too deluded by </w:t>
      </w:r>
      <w:r>
        <w:t xml:space="preserve">the formal equality of state </w:t>
      </w:r>
      <w:r>
        <w:rPr>
          <w:u w:val="thick"/>
        </w:rPr>
        <w:t xml:space="preserve">sovereignty and </w:t>
      </w:r>
      <w:r>
        <w:t xml:space="preserve">overly concerned with </w:t>
      </w:r>
      <w:r>
        <w:rPr>
          <w:u w:val="thick"/>
        </w:rPr>
        <w:t xml:space="preserve">security </w:t>
      </w:r>
      <w:r>
        <w:t>and order</w:t>
      </w:r>
      <w:r w:rsidR="007E633E">
        <w:t xml:space="preserve"> </w:t>
      </w:r>
      <w:r>
        <w:t xml:space="preserve">Perhaps more than any other scholar, Edward Said’s groundbreaking work in </w:t>
      </w:r>
      <w:r>
        <w:rPr>
          <w:i/>
        </w:rPr>
        <w:t xml:space="preserve">Orientalism </w:t>
      </w:r>
      <w:r>
        <w:t xml:space="preserve">has argued and demonstrated the long and deep complicity of academic scholarship with colonial domination.5 In addition to spawning whole new areas of scholarship such as postcolonial studies, Said’s writings have had considerable influence in his own discipline of comparative literature but also in such varied disciplines as anthropology, geography and history, all of which have taken serious and sustained stock of their own participation in imperial projects and in fact regrouped around that consciousness in a way that has simply not happened with International Relations.6 It has been 30 years since Stanley </w:t>
      </w:r>
      <w:r>
        <w:rPr>
          <w:u w:val="thick"/>
        </w:rPr>
        <w:t xml:space="preserve">Hoffman accused IR of being an ‘American social science’ and noted its too close connections to US foreign policy elites </w:t>
      </w:r>
      <w:r>
        <w:t xml:space="preserve">and US preoccupations of the Cold War to be able to make any universal claims,7 yet </w:t>
      </w:r>
      <w:r>
        <w:rPr>
          <w:u w:val="thick"/>
        </w:rPr>
        <w:t xml:space="preserve">there seems to be </w:t>
      </w:r>
      <w:r>
        <w:t xml:space="preserve">a curious </w:t>
      </w:r>
      <w:r>
        <w:rPr>
          <w:u w:val="thick"/>
        </w:rPr>
        <w:t xml:space="preserve">amnesia </w:t>
      </w:r>
      <w:r>
        <w:t xml:space="preserve">and lack of curiosity </w:t>
      </w:r>
      <w:r>
        <w:rPr>
          <w:u w:val="thick"/>
        </w:rPr>
        <w:t xml:space="preserve">about the </w:t>
      </w:r>
      <w:r>
        <w:t xml:space="preserve">political history of the </w:t>
      </w:r>
      <w:r>
        <w:rPr>
          <w:u w:val="thick"/>
        </w:rPr>
        <w:t>discipline</w:t>
      </w:r>
      <w:r>
        <w:t xml:space="preserve">, </w:t>
      </w:r>
      <w:r>
        <w:rPr>
          <w:u w:val="thick"/>
        </w:rPr>
        <w:t xml:space="preserve">and </w:t>
      </w:r>
      <w:r>
        <w:t xml:space="preserve">in particular </w:t>
      </w:r>
      <w:r>
        <w:rPr>
          <w:u w:val="thick"/>
        </w:rPr>
        <w:t xml:space="preserve">its </w:t>
      </w:r>
      <w:r>
        <w:t xml:space="preserve">own </w:t>
      </w:r>
      <w:r>
        <w:rPr>
          <w:u w:val="thick"/>
        </w:rPr>
        <w:t>complicities in the production of empire</w:t>
      </w:r>
      <w:r>
        <w:t xml:space="preserve">.8 </w:t>
      </w:r>
      <w:r>
        <w:rPr>
          <w:u w:val="thick"/>
        </w:rPr>
        <w:t>Through what discourses the imperial gets reproduced</w:t>
      </w:r>
      <w:r>
        <w:t xml:space="preserve">, resurrected and re-energised is a question that </w:t>
      </w:r>
      <w:r>
        <w:rPr>
          <w:u w:val="thick"/>
        </w:rPr>
        <w:t xml:space="preserve">should be very much at the heart of a discipline whose task it is to examine </w:t>
      </w:r>
      <w:r>
        <w:t xml:space="preserve">the contours of </w:t>
      </w:r>
      <w:r>
        <w:rPr>
          <w:u w:val="thick"/>
        </w:rPr>
        <w:t>global power.</w:t>
      </w:r>
      <w:r w:rsidR="007E633E">
        <w:rPr>
          <w:u w:val="thick"/>
        </w:rPr>
        <w:t xml:space="preserve"> </w:t>
      </w:r>
      <w:r>
        <w:t xml:space="preserve">Thinking this failure of IR through some of Edward Said’s critical scholarly work from his long distinguished career as an intellectual and activist, </w:t>
      </w:r>
      <w:r>
        <w:rPr>
          <w:u w:val="thick"/>
        </w:rPr>
        <w:t xml:space="preserve">this </w:t>
      </w:r>
      <w:r>
        <w:t xml:space="preserve">article </w:t>
      </w:r>
      <w:r>
        <w:rPr>
          <w:u w:val="thick"/>
        </w:rPr>
        <w:t xml:space="preserve">is </w:t>
      </w:r>
      <w:r w:rsidRPr="00C11707">
        <w:rPr>
          <w:rStyle w:val="DebateHighlighted"/>
        </w:rPr>
        <w:t>an attempt to politicise and hence render questionable the disciplinary traps that have, ironically, circumscribed the ability of scholars</w:t>
      </w:r>
      <w:r>
        <w:rPr>
          <w:u w:val="thick"/>
        </w:rPr>
        <w:t xml:space="preserve"> </w:t>
      </w:r>
      <w:r>
        <w:t xml:space="preserve">whose very business it is to think about global politics </w:t>
      </w:r>
      <w:r w:rsidRPr="00C11707">
        <w:rPr>
          <w:rStyle w:val="DebateHighlighted"/>
        </w:rPr>
        <w:t>to actually think globally and politically.</w:t>
      </w:r>
      <w:r>
        <w:t xml:space="preserve"> What Edward Said has to offer IR scholars, I believe, is a certain kind of global sensibility, a critical but sympathetic and felt awareness of an inhabited and cohabited world. Furthermore, it is a profoundly political sensibility whose globalism is predicated on a cognisance of the imperial and a firm non-imperial ethic in its formulation. I make this argument by travelling through a couple of Said’s thematic foci in his enormous corpus of writing. Using a lot of Said’s reflections on the role of public intellectuals, I argue in this article that </w:t>
      </w:r>
      <w:r w:rsidRPr="00C11707">
        <w:rPr>
          <w:rStyle w:val="DebateHighlighted"/>
        </w:rPr>
        <w:t>IR scholars need to develop what I call a ‘global intellectual posture’</w:t>
      </w:r>
      <w:r>
        <w:t xml:space="preserve">. In the 1993 Reith Lectures delivered on BBC channels, Said outlines three positions for public intellectuals to assume – as an outsider/exile/marginal, as an ‘amateur’, and as </w:t>
      </w:r>
      <w:r>
        <w:rPr>
          <w:u w:val="thick"/>
        </w:rPr>
        <w:t xml:space="preserve">a disturber of the status quo </w:t>
      </w:r>
      <w:r>
        <w:t xml:space="preserve">speaking ‘truth to power’ and </w:t>
      </w:r>
      <w:r>
        <w:rPr>
          <w:u w:val="thick"/>
        </w:rPr>
        <w:t>self-</w:t>
      </w:r>
      <w:r w:rsidRPr="00C11707">
        <w:rPr>
          <w:rStyle w:val="DebateHighlighted"/>
        </w:rPr>
        <w:t>consciously siding with those who are underrepresented</w:t>
      </w:r>
      <w:r>
        <w:rPr>
          <w:u w:val="thick"/>
        </w:rPr>
        <w:t xml:space="preserve"> </w:t>
      </w:r>
      <w:r>
        <w:t xml:space="preserve">and disadvantaged.9 Beginning with a discussion of Said’s critique of ‘professionalism’ and the ‘cult of expertise’ as it applies to International Relations, I first argue the importance, for scholars of global politics, of taking </w:t>
      </w:r>
      <w:r>
        <w:rPr>
          <w:i/>
        </w:rPr>
        <w:t xml:space="preserve">politics </w:t>
      </w:r>
      <w:r>
        <w:t xml:space="preserve">seriously. Second, I turn to Said’s comments on the posture of exile and his critique of identity politics, particularly in its nationalist formulations, to ask what it means for students of global politics to take the </w:t>
      </w:r>
      <w:r>
        <w:rPr>
          <w:i/>
        </w:rPr>
        <w:t xml:space="preserve">global </w:t>
      </w:r>
      <w:r>
        <w:t xml:space="preserve">seriously. Finally, I attend to some of Said’s comments on humanism and contrapuntality to examine what IR scholars can learn from Said about </w:t>
      </w:r>
      <w:r>
        <w:rPr>
          <w:i/>
        </w:rPr>
        <w:t xml:space="preserve">feeling and thinking globally </w:t>
      </w:r>
      <w:r>
        <w:t>concretely, thoroughly and carefully.</w:t>
      </w:r>
      <w:r w:rsidR="007E633E">
        <w:t xml:space="preserve"> </w:t>
      </w:r>
      <w:r>
        <w:t>IR Professionals in an Age of Empire: From ‘International Experts’</w:t>
      </w:r>
      <w:r w:rsidR="007E633E">
        <w:t xml:space="preserve"> </w:t>
      </w:r>
      <w:r>
        <w:t>to ‘Global Public Intellectuals’</w:t>
      </w:r>
      <w:r w:rsidR="007E633E">
        <w:t xml:space="preserve"> </w:t>
      </w:r>
      <w:r>
        <w:t xml:space="preserve">One of the profound effects of the war on terror initiated by the Bush administration has been </w:t>
      </w:r>
      <w:r>
        <w:rPr>
          <w:u w:val="thick"/>
        </w:rPr>
        <w:t>a significant constriction of a democratic public sphere</w:t>
      </w:r>
      <w:r>
        <w:t xml:space="preserve">, which </w:t>
      </w:r>
      <w:r>
        <w:rPr>
          <w:u w:val="thick"/>
        </w:rPr>
        <w:t xml:space="preserve">has included the active and aggressive curtailment of intellectual and political dissent </w:t>
      </w:r>
      <w:r>
        <w:t xml:space="preserve">and a sharp delineation of national boundaries along with concentration of state power. </w:t>
      </w:r>
      <w:r w:rsidRPr="00C11707">
        <w:rPr>
          <w:rStyle w:val="DebateHighlighted"/>
        </w:rPr>
        <w:t>The academy</w:t>
      </w:r>
      <w:r>
        <w:rPr>
          <w:u w:val="thick"/>
        </w:rPr>
        <w:t xml:space="preserve"> </w:t>
      </w:r>
      <w:r>
        <w:t xml:space="preserve">in this context </w:t>
      </w:r>
      <w:r w:rsidRPr="00C11707">
        <w:rPr>
          <w:rStyle w:val="DebateHighlighted"/>
        </w:rPr>
        <w:t>has become a particularly embattled site</w:t>
      </w:r>
      <w:r>
        <w:rPr>
          <w:u w:val="thick"/>
        </w:rPr>
        <w:t xml:space="preserve"> with </w:t>
      </w:r>
      <w:r>
        <w:t xml:space="preserve">some highly disturbing onslaughts on academic freedom. At the most obvious level, this has involved fairly well-calibrated neoconservative attacks on US higher education that have invoked </w:t>
      </w:r>
      <w:r>
        <w:rPr>
          <w:u w:val="thick"/>
        </w:rPr>
        <w:t xml:space="preserve">the mantra of ‘liberal bias’ </w:t>
      </w:r>
      <w:r>
        <w:t xml:space="preserve">and demanded legislative regulation </w:t>
      </w:r>
      <w:proofErr w:type="gramStart"/>
      <w:r>
        <w:t xml:space="preserve">and </w:t>
      </w:r>
      <w:r w:rsidR="007E633E">
        <w:t xml:space="preserve"> </w:t>
      </w:r>
      <w:r>
        <w:t>reform10</w:t>
      </w:r>
      <w:proofErr w:type="gramEnd"/>
      <w:r>
        <w:t xml:space="preserve">, an onslaught supported by a well-funded network of conservative think tanks, centres, institutes and ‘concerned citizen groups’ within and outside the higher education establishment11 and with considerable reach among sitting legislators, jurists and policy-makers as well as the media. But </w:t>
      </w:r>
      <w:r>
        <w:rPr>
          <w:u w:val="thick"/>
        </w:rPr>
        <w:t xml:space="preserve">what has </w:t>
      </w:r>
      <w:r>
        <w:t xml:space="preserve">in part </w:t>
      </w:r>
      <w:r>
        <w:rPr>
          <w:u w:val="thick"/>
        </w:rPr>
        <w:t xml:space="preserve">made possible the encroachment of such </w:t>
      </w:r>
      <w:r>
        <w:t xml:space="preserve">nationalist and </w:t>
      </w:r>
      <w:r>
        <w:rPr>
          <w:u w:val="thick"/>
        </w:rPr>
        <w:t xml:space="preserve">statist agendas has been a larger history of </w:t>
      </w:r>
      <w:r>
        <w:t>the corporatisation of the university and the accompanying ‘</w:t>
      </w:r>
      <w:r>
        <w:rPr>
          <w:u w:val="thick"/>
        </w:rPr>
        <w:t xml:space="preserve">professionalisation’ </w:t>
      </w:r>
      <w:r>
        <w:t xml:space="preserve">that goes with it. Expressing concern with ‘academic acquiescence in the decline of public discourse in the United States’, Herbert </w:t>
      </w:r>
      <w:r w:rsidRPr="00C11707">
        <w:rPr>
          <w:rStyle w:val="DebateHighlighted"/>
        </w:rPr>
        <w:t>Reid</w:t>
      </w:r>
      <w:r>
        <w:rPr>
          <w:u w:val="thick"/>
        </w:rPr>
        <w:t xml:space="preserve"> has </w:t>
      </w:r>
      <w:r>
        <w:t xml:space="preserve">examined the ways in which the university is beginning to operate as another transnational corporation12, and </w:t>
      </w:r>
      <w:r>
        <w:rPr>
          <w:u w:val="thick"/>
        </w:rPr>
        <w:t>c</w:t>
      </w:r>
      <w:r w:rsidRPr="00C11707">
        <w:rPr>
          <w:rStyle w:val="DebateHighlighted"/>
        </w:rPr>
        <w:t>ritiqued the consolidation of a ‘culture of professionalism’ where academic bureaucrats engage in bureaucratic role-playing, minor academic turf battles mask the larger managerial power play on campuses and the increasing influence of a relatively autonomous administrative elite and the rise of insular ‘expert cultures</w:t>
      </w:r>
      <w:r>
        <w:rPr>
          <w:u w:val="thick"/>
        </w:rPr>
        <w:t>’</w:t>
      </w:r>
      <w:r w:rsidRPr="007E633E">
        <w:rPr>
          <w:sz w:val="18"/>
          <w:u w:val="thick"/>
        </w:rPr>
        <w:t xml:space="preserve"> </w:t>
      </w:r>
      <w:r w:rsidRPr="007E633E">
        <w:rPr>
          <w:sz w:val="18"/>
        </w:rPr>
        <w:t>have led to academics relinquishing their claims to public space and authority.1</w:t>
      </w:r>
      <w:r w:rsidR="007E633E" w:rsidRPr="007E633E">
        <w:rPr>
          <w:sz w:val="18"/>
        </w:rPr>
        <w:t xml:space="preserve">3 </w:t>
      </w:r>
      <w:r w:rsidRPr="007E633E">
        <w:rPr>
          <w:sz w:val="18"/>
        </w:rPr>
        <w:t xml:space="preserve">While it is no surprise that the US academy should find itself too at that uneasy confluence of neoliberal globalising dynamics and exclusivist nationalist agendas that is the predicament of many contemporary institutions around the world, there is much reason for concern and an urgent need to rethink the role and place of intellectual labour in the democratic process. This is especially true for scholars of the global writing in this age of globalisation and empire. Edward Said has written extensively on the place of the academy as one of the few and increasingly precarious spaces for democratic deliberation and argued the necessity for public intellectuals immured from the seductions of power.14 Defending the US academy as one of the last remaining utopian spaces, ‘the one public space available to real alternative intellectual practices: no other institution like it on such a scale exists anywhere else in the world today’15, and lauding the remarkable critical theoretical and historical work of many academic intellectuals in a lot of his work, Said also complains that ‘the American University, with its munificence, utopian sanctuary, and remarkable diversity, has defanged (intellectuals)’16. </w:t>
      </w:r>
      <w:r w:rsidRPr="007E633E">
        <w:rPr>
          <w:sz w:val="18"/>
          <w:u w:val="thick"/>
        </w:rPr>
        <w:t>The most serious threat to the ‘intellectual vocation’</w:t>
      </w:r>
      <w:r w:rsidRPr="007E633E">
        <w:rPr>
          <w:sz w:val="18"/>
        </w:rPr>
        <w:t xml:space="preserve">, he argues, </w:t>
      </w:r>
      <w:r w:rsidRPr="007E633E">
        <w:rPr>
          <w:sz w:val="18"/>
          <w:u w:val="thick"/>
        </w:rPr>
        <w:t xml:space="preserve">is </w:t>
      </w:r>
      <w:r>
        <w:t xml:space="preserve">‘professionalism’ and mounts a pointed attack on the proliferation of ‘specializations’ and </w:t>
      </w:r>
      <w:r>
        <w:rPr>
          <w:u w:val="thick"/>
        </w:rPr>
        <w:t xml:space="preserve">the ‘cult of expertise’ with their focus on ‘relatively narrow areas of knowledge’, ‘technical formalism’, ‘impersonal theories and methodologies’, and </w:t>
      </w:r>
      <w:r>
        <w:t xml:space="preserve">most worrisome of all, their ability and </w:t>
      </w:r>
      <w:r>
        <w:rPr>
          <w:u w:val="thick"/>
        </w:rPr>
        <w:t xml:space="preserve">willingness to be </w:t>
      </w:r>
      <w:r>
        <w:rPr>
          <w:b/>
          <w:u w:val="thick"/>
        </w:rPr>
        <w:t>seduced by power</w:t>
      </w:r>
      <w:r>
        <w:t>.17 Said mentions in this context the funding of academic programmes and research which came out of the exigencies of the Cold War18, an area in which there was considerable traffic of political scientists (largely trained as IR and comparative politics scholars) with institutions of policy-making. Looking at various influential US academics as ‘organic intellectuals’ involved in a dialectical relationship with foreign policy-makers and examining the institutional relationships at and among numerous think tanks and universities that create convergent perspectives and interests, Christopher Clement has studied US intervention in the Third World both during and after the Cold War made possible and justified through various forms of ‘intellectual articulation’</w:t>
      </w:r>
      <w:proofErr w:type="gramStart"/>
      <w:r>
        <w:t>.19</w:t>
      </w:r>
      <w:proofErr w:type="gramEnd"/>
      <w:r>
        <w:t xml:space="preserve"> </w:t>
      </w:r>
      <w:r w:rsidRPr="00C11707">
        <w:rPr>
          <w:rStyle w:val="DebateHighlighted"/>
        </w:rPr>
        <w:t>This is not simply a matter of scholars working for the state, but indeed a larger question of intellectual orientation</w:t>
      </w:r>
      <w:r>
        <w:t xml:space="preserve">. </w:t>
      </w:r>
      <w:r>
        <w:rPr>
          <w:u w:val="thick"/>
        </w:rPr>
        <w:t xml:space="preserve">It is not uncommon for IR scholars to feel the need to formulate their </w:t>
      </w:r>
      <w:r>
        <w:t xml:space="preserve">scholarly </w:t>
      </w:r>
      <w:r>
        <w:rPr>
          <w:u w:val="thick"/>
        </w:rPr>
        <w:t xml:space="preserve">conclusions </w:t>
      </w:r>
      <w:r>
        <w:t xml:space="preserve">in terms of its relevance for global politics, where ‘relevance’ is measured </w:t>
      </w:r>
      <w:r>
        <w:rPr>
          <w:u w:val="thick"/>
        </w:rPr>
        <w:t>entirely in terms of policy wisdom</w:t>
      </w:r>
      <w:r>
        <w:t xml:space="preserve">. Edward </w:t>
      </w:r>
      <w:r>
        <w:rPr>
          <w:u w:val="thick"/>
        </w:rPr>
        <w:t xml:space="preserve">Said’s searing indictment of US intellectuals – policy-experts and Middle East experts </w:t>
      </w:r>
      <w:r>
        <w:t xml:space="preserve">- in the context of the first Gulf War20 </w:t>
      </w:r>
      <w:r>
        <w:rPr>
          <w:u w:val="thick"/>
        </w:rPr>
        <w:t xml:space="preserve">is </w:t>
      </w:r>
      <w:r>
        <w:t xml:space="preserve">certainly even more </w:t>
      </w:r>
      <w:r>
        <w:rPr>
          <w:u w:val="thick"/>
        </w:rPr>
        <w:t xml:space="preserve">resonant in the contemporary context </w:t>
      </w:r>
      <w:r>
        <w:t xml:space="preserve">preceding and following the 2003 invasion of Iraq. The space for a </w:t>
      </w:r>
      <w:r>
        <w:rPr>
          <w:u w:val="thick"/>
        </w:rPr>
        <w:t xml:space="preserve">critical appraisal </w:t>
      </w:r>
      <w:r>
        <w:t xml:space="preserve">of the motivations and conduct of this war has been considerably diminished by the expertise-framed national debate </w:t>
      </w:r>
      <w:r>
        <w:rPr>
          <w:u w:val="thick"/>
        </w:rPr>
        <w:t xml:space="preserve">wherein </w:t>
      </w:r>
      <w:r>
        <w:t xml:space="preserve">certain kinds </w:t>
      </w:r>
      <w:r>
        <w:rPr>
          <w:b/>
        </w:rPr>
        <w:t xml:space="preserve">of </w:t>
      </w:r>
      <w:r w:rsidRPr="00C11707">
        <w:rPr>
          <w:rStyle w:val="DebateHighlighted"/>
        </w:rPr>
        <w:t>ethical questions irreducible to formulaic ‘for or against’ and ‘costs and benefits’ analysis can simply not be raised</w:t>
      </w:r>
      <w:r>
        <w:t xml:space="preserve">. In effect, what Said argues for, and </w:t>
      </w:r>
      <w:r w:rsidRPr="00C11707">
        <w:rPr>
          <w:rStyle w:val="DebateHighlighted"/>
        </w:rPr>
        <w:t>IR scholars need to pay particular heed to, is an understanding of ‘intellectual relevance’ that is larger and more worthwhile, that is about the posing of critical, historical, ethical</w:t>
      </w:r>
      <w:r>
        <w:rPr>
          <w:u w:val="thick"/>
        </w:rPr>
        <w:t xml:space="preserve"> </w:t>
      </w:r>
      <w:r>
        <w:t xml:space="preserve">and perhaps unanswerable </w:t>
      </w:r>
      <w:r w:rsidRPr="00C11707">
        <w:rPr>
          <w:rStyle w:val="DebateHighlighted"/>
        </w:rPr>
        <w:t>questions rather than the offering of recipes and solutio</w:t>
      </w:r>
      <w:r>
        <w:rPr>
          <w:u w:val="thick"/>
        </w:rPr>
        <w:t xml:space="preserve">ns, that is about </w:t>
      </w:r>
      <w:r>
        <w:rPr>
          <w:i/>
          <w:u w:val="thick"/>
        </w:rPr>
        <w:t xml:space="preserve">politics </w:t>
      </w:r>
      <w:r>
        <w:rPr>
          <w:u w:val="thick"/>
        </w:rPr>
        <w:t>(rather than techno-expertise</w:t>
      </w:r>
      <w:r>
        <w:t>) in the most fundamental and important senses of the vocation.21</w:t>
      </w:r>
    </w:p>
    <w:p w:rsidR="007D0424" w:rsidRPr="005070D9" w:rsidRDefault="007D0424" w:rsidP="007D0424"/>
    <w:p w:rsidR="007D0424" w:rsidRPr="006068BA" w:rsidRDefault="007D0424" w:rsidP="007D0424">
      <w:pPr>
        <w:pStyle w:val="Nothing"/>
      </w:pPr>
    </w:p>
    <w:p w:rsidR="007D0424" w:rsidRDefault="007D0424" w:rsidP="00527CCC">
      <w:pPr>
        <w:pStyle w:val="BlockHeadings"/>
      </w:pPr>
    </w:p>
    <w:p w:rsidR="00527CCC" w:rsidRPr="00E9421D" w:rsidRDefault="00527CCC" w:rsidP="00527CCC">
      <w:pPr>
        <w:pStyle w:val="BlockHeadings"/>
        <w:rPr>
          <w:lang w:eastAsia="ko-KR"/>
        </w:rPr>
      </w:pPr>
      <w:r w:rsidRPr="00E9421D">
        <w:t xml:space="preserve">1NC – </w:t>
      </w:r>
      <w:r w:rsidRPr="00E9421D">
        <w:rPr>
          <w:lang w:eastAsia="ko-KR"/>
        </w:rPr>
        <w:t>PMCs</w:t>
      </w:r>
      <w:bookmarkEnd w:id="0"/>
      <w:r w:rsidRPr="00E9421D">
        <w:rPr>
          <w:lang w:eastAsia="ko-KR"/>
        </w:rPr>
        <w:t xml:space="preserve"> </w:t>
      </w:r>
    </w:p>
    <w:p w:rsidR="00527CCC" w:rsidRPr="00E9421D" w:rsidRDefault="00527CCC" w:rsidP="00527CCC">
      <w:pPr>
        <w:pStyle w:val="Nothing"/>
        <w:rPr>
          <w:lang w:eastAsia="ko-KR"/>
        </w:rPr>
      </w:pPr>
    </w:p>
    <w:p w:rsidR="00527CCC" w:rsidRDefault="00527CCC" w:rsidP="00527CCC">
      <w:pPr>
        <w:pStyle w:val="Tags"/>
        <w:rPr>
          <w:lang w:eastAsia="ko-KR"/>
        </w:rPr>
      </w:pPr>
      <w:r w:rsidRPr="00BB5E07">
        <w:rPr>
          <w:rFonts w:hint="eastAsia"/>
          <w:lang w:eastAsia="ko-KR"/>
        </w:rPr>
        <w:t>A</w:t>
      </w:r>
      <w:r w:rsidRPr="00BB5E07">
        <w:rPr>
          <w:rFonts w:hint="eastAsia"/>
        </w:rPr>
        <w:t xml:space="preserve">. </w:t>
      </w:r>
      <w:r w:rsidRPr="00B14918">
        <w:t>Private contractors are distinct entities from the federal government</w:t>
      </w:r>
      <w:r>
        <w:rPr>
          <w:rFonts w:hint="eastAsia"/>
          <w:lang w:eastAsia="ko-KR"/>
        </w:rPr>
        <w:t xml:space="preserve"> </w:t>
      </w:r>
      <w:r>
        <w:rPr>
          <w:lang w:eastAsia="ko-KR"/>
        </w:rPr>
        <w:t>–</w:t>
      </w:r>
      <w:r>
        <w:rPr>
          <w:rFonts w:hint="eastAsia"/>
          <w:lang w:eastAsia="ko-KR"/>
        </w:rPr>
        <w:t xml:space="preserve"> they are not a part of the US military</w:t>
      </w:r>
    </w:p>
    <w:p w:rsidR="00527CCC" w:rsidRPr="00B14918" w:rsidRDefault="007E633E" w:rsidP="00527CCC">
      <w:pPr>
        <w:pStyle w:val="Cites"/>
      </w:pPr>
      <w:proofErr w:type="gramStart"/>
      <w:r>
        <w:rPr>
          <w:rStyle w:val="Author-Date"/>
        </w:rPr>
        <w:t xml:space="preserve">Barbier </w:t>
      </w:r>
      <w:r w:rsidR="00527CCC" w:rsidRPr="007E633E">
        <w:rPr>
          <w:rStyle w:val="Author-Date"/>
        </w:rPr>
        <w:t xml:space="preserve"> </w:t>
      </w:r>
      <w:r>
        <w:rPr>
          <w:rStyle w:val="Author-Date"/>
        </w:rPr>
        <w:t>0</w:t>
      </w:r>
      <w:r w:rsidR="00527CCC" w:rsidRPr="007E633E">
        <w:rPr>
          <w:rStyle w:val="Author-Date"/>
        </w:rPr>
        <w:t>7</w:t>
      </w:r>
      <w:proofErr w:type="gramEnd"/>
      <w:r w:rsidR="00527CCC" w:rsidRPr="00B14918">
        <w:rPr>
          <w:b/>
        </w:rPr>
        <w:t xml:space="preserve"> – </w:t>
      </w:r>
      <w:r w:rsidR="00527CCC" w:rsidRPr="00B14918">
        <w:t>US District Judge</w:t>
      </w:r>
    </w:p>
    <w:p w:rsidR="00527CCC" w:rsidRPr="00B14918" w:rsidRDefault="00527CCC" w:rsidP="00527CCC">
      <w:pPr>
        <w:pStyle w:val="Cites"/>
      </w:pPr>
      <w:r w:rsidRPr="00B14918">
        <w:t xml:space="preserve"> (Carl, TIEN VAN COA, ET AL VERSUS GREGORY WILSON, ET AL CIVIL ACTION NO: 07-7464 SECTION: </w:t>
      </w:r>
      <w:proofErr w:type="gramStart"/>
      <w:r w:rsidRPr="00B14918">
        <w:t>J(</w:t>
      </w:r>
      <w:proofErr w:type="gramEnd"/>
      <w:r w:rsidRPr="00B14918">
        <w:t>1) UNITED STATES DISTRICT COURT FOR THE EASTERN DISTRICT OF LOUISIANA 2007 U.S. Dist. LEXIS 87653, lexis)</w:t>
      </w:r>
    </w:p>
    <w:p w:rsidR="00527CCC" w:rsidRPr="00B14918" w:rsidRDefault="00527CCC" w:rsidP="00527CCC">
      <w:pPr>
        <w:pStyle w:val="Cards"/>
      </w:pPr>
      <w:r w:rsidRPr="00B14918">
        <w:t>As to federal question jurisdiction, Defendants state that P&amp;J was the prime contractor for USACE and Gregory Wilson was its employee, with both parties acting under the control and direction of USACE, thus invoking derivative immunity from state tort claims. As such, Plaintiffs' claims should have been brought under the FTCA and are governed exclusively thereunder.</w:t>
      </w:r>
      <w:r>
        <w:t xml:space="preserve"> </w:t>
      </w:r>
      <w:r w:rsidRPr="00B14918">
        <w:t>However, in their motion to remand</w:t>
      </w:r>
      <w:r w:rsidRPr="00B14918">
        <w:rPr>
          <w:u w:val="thick"/>
        </w:rPr>
        <w:t xml:space="preserve">, Plaintiffs argue that </w:t>
      </w:r>
      <w:r w:rsidRPr="007E633E">
        <w:rPr>
          <w:rStyle w:val="DebateHighlighted"/>
        </w:rPr>
        <w:t>as an independent contractor, P&amp;J is not an employee of the federal government</w:t>
      </w:r>
      <w:r w:rsidRPr="00B14918">
        <w:rPr>
          <w:u w:val="thick"/>
        </w:rPr>
        <w:t xml:space="preserve">, </w:t>
      </w:r>
      <w:r w:rsidRPr="00B14918">
        <w:t xml:space="preserve">and consequently does not enjoy derivative immunity and cannot invoke the FTCA. Plaintiffs cite United States v. New Mexico in support of the notion that private contractors, whether prime or subcontractors, are not government employees nor are they agents of the federal government. </w:t>
      </w:r>
      <w:proofErr w:type="gramStart"/>
      <w:r w:rsidRPr="00B14918">
        <w:rPr>
          <w:color w:val="000000"/>
        </w:rPr>
        <w:t>455 U.S. 720, 102 S. Ct. 1373, 71 L. Ed. 2d 580 (1982)</w:t>
      </w:r>
      <w:r w:rsidRPr="00B14918">
        <w:t>.</w:t>
      </w:r>
      <w:proofErr w:type="gramEnd"/>
      <w:r w:rsidRPr="00B14918">
        <w:t xml:space="preserve"> </w:t>
      </w:r>
      <w:r w:rsidRPr="007E633E">
        <w:rPr>
          <w:rStyle w:val="DebateHighlighted"/>
        </w:rPr>
        <w:t>According to the Court</w:t>
      </w:r>
      <w:r w:rsidRPr="00B14918">
        <w:rPr>
          <w:u w:val="thick"/>
        </w:rPr>
        <w:t>, "[</w:t>
      </w:r>
      <w:proofErr w:type="gramStart"/>
      <w:r w:rsidRPr="00B14918">
        <w:rPr>
          <w:u w:val="thick"/>
        </w:rPr>
        <w:t>t]he</w:t>
      </w:r>
      <w:proofErr w:type="gramEnd"/>
      <w:r w:rsidRPr="00B14918">
        <w:rPr>
          <w:u w:val="thick"/>
        </w:rPr>
        <w:t xml:space="preserve"> congruence of professional interests between the contractors and the Federal Government is not complete" because "</w:t>
      </w:r>
      <w:r w:rsidRPr="007E633E">
        <w:rPr>
          <w:rStyle w:val="DebateHighlighted"/>
        </w:rPr>
        <w:t>the contractors remained distinct entities pursuing private ends</w:t>
      </w:r>
      <w:r w:rsidRPr="00B14918">
        <w:rPr>
          <w:u w:val="thick"/>
        </w:rPr>
        <w:t xml:space="preserve">, and their actions remained </w:t>
      </w:r>
      <w:bookmarkStart w:id="2" w:name="PAGE_4_1293"/>
      <w:bookmarkEnd w:id="2"/>
      <w:r w:rsidRPr="00B14918">
        <w:rPr>
          <w:u w:val="thick"/>
        </w:rPr>
        <w:t> [*4] commercial activities carried on for profit."</w:t>
      </w:r>
      <w:r w:rsidRPr="00B14918">
        <w:t xml:space="preserve"> </w:t>
      </w:r>
      <w:r w:rsidRPr="00B14918">
        <w:rPr>
          <w:color w:val="000000"/>
        </w:rPr>
        <w:t>Id. at 740</w:t>
      </w:r>
      <w:proofErr w:type="gramStart"/>
      <w:r w:rsidRPr="00B14918">
        <w:t>;</w:t>
      </w:r>
      <w:proofErr w:type="gramEnd"/>
      <w:r w:rsidRPr="00B14918">
        <w:t xml:space="preserve"> see also </w:t>
      </w:r>
      <w:r w:rsidRPr="00B14918">
        <w:rPr>
          <w:color w:val="000000"/>
        </w:rPr>
        <w:t>Powell v. U.S. Cartridge Co., 339 U.S. 497, 70 S. Ct. 755, 94 L. Ed. 1017 (1950)</w:t>
      </w:r>
      <w:r w:rsidRPr="00B14918">
        <w:t>.</w:t>
      </w:r>
    </w:p>
    <w:p w:rsidR="00527CCC" w:rsidRPr="00B14918" w:rsidRDefault="00527CCC" w:rsidP="00527CCC">
      <w:pPr>
        <w:pStyle w:val="Nothing"/>
        <w:rPr>
          <w:kern w:val="1"/>
        </w:rPr>
      </w:pPr>
    </w:p>
    <w:p w:rsidR="00527CCC" w:rsidRDefault="00527CCC" w:rsidP="00527CCC">
      <w:pPr>
        <w:pStyle w:val="Tags"/>
        <w:rPr>
          <w:kern w:val="1"/>
          <w:lang w:eastAsia="ko-KR"/>
        </w:rPr>
      </w:pPr>
      <w:r>
        <w:rPr>
          <w:rFonts w:hint="eastAsia"/>
          <w:kern w:val="1"/>
          <w:lang w:eastAsia="ko-KR"/>
        </w:rPr>
        <w:t xml:space="preserve">B. The Plan includes PMCs </w:t>
      </w:r>
      <w:r>
        <w:rPr>
          <w:kern w:val="1"/>
          <w:lang w:eastAsia="ko-KR"/>
        </w:rPr>
        <w:t>–</w:t>
      </w:r>
      <w:r>
        <w:rPr>
          <w:rFonts w:hint="eastAsia"/>
          <w:kern w:val="1"/>
          <w:lang w:eastAsia="ko-KR"/>
        </w:rPr>
        <w:t xml:space="preserve"> they are extratopical</w:t>
      </w:r>
    </w:p>
    <w:p w:rsidR="00527CCC" w:rsidRPr="00BD1ADB" w:rsidRDefault="00527CCC" w:rsidP="00527CCC">
      <w:pPr>
        <w:pStyle w:val="Nothing"/>
        <w:rPr>
          <w:lang w:eastAsia="ko-KR"/>
        </w:rPr>
      </w:pPr>
    </w:p>
    <w:p w:rsidR="00527CCC" w:rsidRPr="00BD1ADB" w:rsidRDefault="00527CCC" w:rsidP="00527CCC">
      <w:pPr>
        <w:pStyle w:val="Tags"/>
        <w:rPr>
          <w:kern w:val="1"/>
          <w:lang w:eastAsia="ko-KR"/>
        </w:rPr>
      </w:pPr>
      <w:r>
        <w:rPr>
          <w:rFonts w:hint="eastAsia"/>
          <w:lang w:eastAsia="ko-KR"/>
        </w:rPr>
        <w:t xml:space="preserve">C. </w:t>
      </w:r>
      <w:r>
        <w:t>Vote Neg:</w:t>
      </w:r>
    </w:p>
    <w:p w:rsidR="00527CCC" w:rsidRPr="002A1AA7" w:rsidRDefault="00527CCC" w:rsidP="00527CCC">
      <w:pPr>
        <w:pStyle w:val="Nothing"/>
      </w:pPr>
    </w:p>
    <w:p w:rsidR="00527CCC" w:rsidRDefault="00527CCC" w:rsidP="00527CCC">
      <w:pPr>
        <w:pStyle w:val="Tags"/>
        <w:numPr>
          <w:ilvl w:val="0"/>
          <w:numId w:val="13"/>
        </w:numPr>
      </w:pPr>
      <w:r>
        <w:t>The aff explodes the topic</w:t>
      </w:r>
      <w:r>
        <w:rPr>
          <w:lang w:eastAsia="ko-KR"/>
        </w:rPr>
        <w:t xml:space="preserve">. </w:t>
      </w:r>
      <w:r>
        <w:t xml:space="preserve">The negative can never garner any links </w:t>
      </w:r>
      <w:r>
        <w:rPr>
          <w:rFonts w:hint="eastAsia"/>
          <w:lang w:eastAsia="ko-KR"/>
        </w:rPr>
        <w:t>to</w:t>
      </w:r>
      <w:r>
        <w:t xml:space="preserve"> </w:t>
      </w:r>
      <w:r>
        <w:rPr>
          <w:lang w:eastAsia="ko-KR"/>
        </w:rPr>
        <w:t>military</w:t>
      </w:r>
      <w:r>
        <w:rPr>
          <w:rFonts w:hint="eastAsia"/>
          <w:lang w:eastAsia="ko-KR"/>
        </w:rPr>
        <w:t xml:space="preserve">-specific </w:t>
      </w:r>
      <w:r>
        <w:t xml:space="preserve">disads. This destroys in depth, resolutional-based education. </w:t>
      </w:r>
    </w:p>
    <w:p w:rsidR="00527CCC" w:rsidRPr="006F3D84" w:rsidRDefault="00527CCC" w:rsidP="00527CCC">
      <w:pPr>
        <w:pStyle w:val="Nothing"/>
        <w:rPr>
          <w:lang w:eastAsia="ko-KR"/>
        </w:rPr>
      </w:pPr>
    </w:p>
    <w:p w:rsidR="00527CCC" w:rsidRDefault="00527CCC" w:rsidP="00971C2E">
      <w:pPr>
        <w:pStyle w:val="Tags"/>
        <w:numPr>
          <w:ilvl w:val="0"/>
          <w:numId w:val="13"/>
        </w:numPr>
        <w:sectPr w:rsidR="00527CCC">
          <w:headerReference w:type="default" r:id="rId7"/>
          <w:footerReference w:type="even" r:id="rId8"/>
          <w:footerReference w:type="default" r:id="rId9"/>
          <w:pgSz w:w="12240" w:h="15840"/>
          <w:pgMar w:top="1440" w:right="720" w:bottom="1440" w:left="720" w:gutter="0"/>
        </w:sectPr>
      </w:pPr>
      <w:r>
        <w:rPr>
          <w:lang w:eastAsia="ko-KR"/>
        </w:rPr>
        <w:t>T</w:t>
      </w:r>
      <w:r>
        <w:rPr>
          <w:rFonts w:hint="eastAsia"/>
          <w:lang w:eastAsia="ko-KR"/>
        </w:rPr>
        <w:t xml:space="preserve"> version of the aff </w:t>
      </w:r>
      <w:r>
        <w:rPr>
          <w:lang w:eastAsia="ko-KR"/>
        </w:rPr>
        <w:t xml:space="preserve">- </w:t>
      </w:r>
      <w:r>
        <w:rPr>
          <w:rFonts w:hint="eastAsia"/>
          <w:lang w:eastAsia="ko-KR"/>
        </w:rPr>
        <w:t xml:space="preserve">just pull US military troops out of Iraq regardless of PMCs </w:t>
      </w:r>
    </w:p>
    <w:p w:rsidR="007E633E" w:rsidRDefault="00971C2E" w:rsidP="00971C2E">
      <w:pPr>
        <w:pStyle w:val="BlockHeadings"/>
      </w:pPr>
      <w:r w:rsidRPr="00E9421D">
        <w:t>Keep Some Troops CP</w:t>
      </w:r>
      <w:bookmarkEnd w:id="1"/>
    </w:p>
    <w:p w:rsidR="00971C2E" w:rsidRPr="007E633E" w:rsidRDefault="00971C2E" w:rsidP="007E633E">
      <w:pPr>
        <w:pStyle w:val="Nothing"/>
      </w:pPr>
    </w:p>
    <w:p w:rsidR="00971C2E" w:rsidRPr="00E9421D" w:rsidRDefault="007E633E" w:rsidP="00971C2E">
      <w:pPr>
        <w:pStyle w:val="Tags"/>
      </w:pPr>
      <w:r>
        <w:t xml:space="preserve">CP Text: </w:t>
      </w:r>
      <w:r w:rsidR="00971C2E" w:rsidRPr="00E9421D">
        <w:t xml:space="preserve">The United States Federal Government should withdraw all but 50,000 troops from Iraq in accordance with the timetables specified by the Status of Forces Agreement (SOFA).  </w:t>
      </w:r>
    </w:p>
    <w:p w:rsidR="00971C2E" w:rsidRPr="00E9421D" w:rsidRDefault="00971C2E" w:rsidP="00971C2E">
      <w:pPr>
        <w:pStyle w:val="Nothing"/>
      </w:pPr>
    </w:p>
    <w:p w:rsidR="00971C2E" w:rsidRPr="00E9421D" w:rsidRDefault="00971C2E" w:rsidP="00971C2E">
      <w:pPr>
        <w:pStyle w:val="Tags"/>
      </w:pPr>
      <w:r w:rsidRPr="00E9421D">
        <w:t xml:space="preserve">Keeping 50,000 troops key to training ISF, counterterrorism, deterring Middle East war, and to move Iraq forward politically. We have a solvency advocate. </w:t>
      </w:r>
    </w:p>
    <w:p w:rsidR="00971C2E" w:rsidRPr="00E9421D" w:rsidRDefault="00971C2E" w:rsidP="00971C2E">
      <w:pPr>
        <w:pStyle w:val="Nothing"/>
      </w:pPr>
      <w:r w:rsidRPr="00E9421D">
        <w:rPr>
          <w:rStyle w:val="CitesChar"/>
        </w:rPr>
        <w:t xml:space="preserve">Thomas E. </w:t>
      </w:r>
      <w:r w:rsidRPr="00E9421D">
        <w:rPr>
          <w:rStyle w:val="Author-Date"/>
        </w:rPr>
        <w:t>Ricks</w:t>
      </w:r>
      <w:r w:rsidRPr="00E9421D">
        <w:rPr>
          <w:rStyle w:val="apple-style-span"/>
          <w:i/>
          <w:iCs/>
          <w:color w:val="000000"/>
          <w:sz w:val="23"/>
          <w:szCs w:val="23"/>
        </w:rPr>
        <w:t xml:space="preserve"> </w:t>
      </w:r>
      <w:r w:rsidRPr="00E9421D">
        <w:rPr>
          <w:rStyle w:val="CitesChar"/>
        </w:rPr>
        <w:t>- senior fellow at the Center for a New American Security,</w:t>
      </w:r>
      <w:r w:rsidRPr="00E9421D">
        <w:rPr>
          <w:rStyle w:val="apple-style-span"/>
          <w:i/>
          <w:iCs/>
          <w:color w:val="000000"/>
          <w:sz w:val="23"/>
          <w:szCs w:val="23"/>
        </w:rPr>
        <w:t xml:space="preserve"> </w:t>
      </w:r>
      <w:r w:rsidRPr="00E9421D">
        <w:rPr>
          <w:rStyle w:val="CitesChar"/>
        </w:rPr>
        <w:t xml:space="preserve">covered the war in Iraq for The Washington </w:t>
      </w:r>
      <w:proofErr w:type="gramStart"/>
      <w:r w:rsidRPr="00E9421D">
        <w:rPr>
          <w:rStyle w:val="CitesChar"/>
        </w:rPr>
        <w:t>Post,</w:t>
      </w:r>
      <w:proofErr w:type="gramEnd"/>
      <w:r w:rsidRPr="00E9421D">
        <w:rPr>
          <w:rStyle w:val="CitesChar"/>
        </w:rPr>
        <w:t xml:space="preserve"> writes the Best Defense blog for Foreign Policy magazine. </w:t>
      </w:r>
      <w:r w:rsidRPr="007E633E">
        <w:rPr>
          <w:rStyle w:val="CitesChar"/>
        </w:rPr>
        <w:t>2/23</w:t>
      </w:r>
      <w:r w:rsidRPr="00E9421D">
        <w:rPr>
          <w:rStyle w:val="CitesChar"/>
        </w:rPr>
        <w:t>/20</w:t>
      </w:r>
      <w:r w:rsidRPr="007E633E">
        <w:rPr>
          <w:rStyle w:val="Author-Date"/>
        </w:rPr>
        <w:t>10</w:t>
      </w:r>
      <w:r w:rsidRPr="00E9421D">
        <w:rPr>
          <w:rStyle w:val="CitesChar"/>
        </w:rPr>
        <w:t xml:space="preserve">. </w:t>
      </w:r>
      <w:proofErr w:type="gramStart"/>
      <w:r w:rsidRPr="00E9421D">
        <w:rPr>
          <w:rStyle w:val="CitesChar"/>
        </w:rPr>
        <w:t>The New York Times Editorial.</w:t>
      </w:r>
      <w:proofErr w:type="gramEnd"/>
      <w:r w:rsidRPr="00E9421D">
        <w:rPr>
          <w:rStyle w:val="CitesChar"/>
        </w:rPr>
        <w:t xml:space="preserve"> “Extending our Stay in Iraq”. </w:t>
      </w:r>
      <w:hyperlink r:id="rId10" w:history="1">
        <w:r w:rsidRPr="00E9421D">
          <w:rPr>
            <w:rStyle w:val="Hyperlink"/>
          </w:rPr>
          <w:t>http://www.nytimes.com/2010/02/24/opinion/24ricks.html?pagewanted=2</w:t>
        </w:r>
      </w:hyperlink>
      <w:r w:rsidRPr="00E9421D">
        <w:t xml:space="preserve">. </w:t>
      </w:r>
    </w:p>
    <w:p w:rsidR="00971C2E" w:rsidRPr="00C4103F" w:rsidRDefault="00971C2E" w:rsidP="00971C2E">
      <w:pPr>
        <w:pStyle w:val="Cards"/>
      </w:pPr>
      <w:r w:rsidRPr="00E9421D">
        <w:t>Extending the American military presence will be even more politically controversial in Iraq, and for that reason, it would be best to let Iraqi leaders make the first public move to re-open the</w:t>
      </w:r>
      <w:r w:rsidRPr="00E9421D">
        <w:rPr>
          <w:rStyle w:val="apple-converted-space"/>
          <w:color w:val="000000"/>
          <w:sz w:val="23"/>
          <w:szCs w:val="23"/>
        </w:rPr>
        <w:t> </w:t>
      </w:r>
      <w:hyperlink r:id="rId11" w:tooltip="Text of agreement" w:history="1">
        <w:r w:rsidRPr="00E9421D">
          <w:t>status of forces agreement</w:t>
        </w:r>
      </w:hyperlink>
      <w:r w:rsidRPr="00E9421D">
        <w:t> of 2008, which calls for American troops to be out of the country by the end of next year. But I think</w:t>
      </w:r>
      <w:r w:rsidRPr="00E9421D">
        <w:rPr>
          <w:rStyle w:val="DebateUnderline"/>
        </w:rPr>
        <w:t xml:space="preserve"> leaders in both countries may come to recognize that </w:t>
      </w:r>
      <w:r w:rsidRPr="0023748C">
        <w:rPr>
          <w:rStyle w:val="DebateHighlighted"/>
        </w:rPr>
        <w:t>the best way to deter a return to civil war is to find a way to keep</w:t>
      </w:r>
      <w:r w:rsidRPr="00E9421D">
        <w:rPr>
          <w:rStyle w:val="DebateUnderline"/>
          <w:b/>
        </w:rPr>
        <w:t xml:space="preserve"> </w:t>
      </w:r>
      <w:r w:rsidRPr="00E9421D">
        <w:t>30,000 to</w:t>
      </w:r>
      <w:r w:rsidRPr="0023748C">
        <w:rPr>
          <w:rStyle w:val="DebateHighlighted"/>
        </w:rPr>
        <w:t xml:space="preserve"> 50,000 United States service members in Iraq for many years to come. These troops’ missions would be far narrower than during the surge era</w:t>
      </w:r>
      <w:r w:rsidRPr="00E9421D">
        <w:rPr>
          <w:rStyle w:val="DebateUnderline"/>
        </w:rPr>
        <w:t>; their primary goal would be to train and advise Iraqi security forces and to carry out counterterrorism missions</w:t>
      </w:r>
      <w:r w:rsidRPr="00E9421D">
        <w:t xml:space="preserve">. (It is actually hard to get below 30,000 and still have an effective force; many troops are needed for logistics, maintenance, medical, intelligence, communications and headquarters jobs, and additional infantry units are then needed to protect the people performing those tasks.) Such </w:t>
      </w:r>
      <w:r w:rsidRPr="0023748C">
        <w:rPr>
          <w:rStyle w:val="DebateHighlighted"/>
        </w:rPr>
        <w:t>a relatively small, tailored force would not be big enough to wage a war, but it might be enough to deter a new one from breaking out.</w:t>
      </w:r>
      <w:r w:rsidRPr="00E9421D">
        <w:rPr>
          <w:rStyle w:val="DebateUnderline"/>
        </w:rPr>
        <w:t xml:space="preserve"> An Iraqi </w:t>
      </w:r>
      <w:r w:rsidRPr="0023748C">
        <w:rPr>
          <w:rStyle w:val="DebateHighlighted"/>
        </w:rPr>
        <w:t>civil war would</w:t>
      </w:r>
      <w:r w:rsidRPr="00E9421D">
        <w:t xml:space="preserve"> likely be a three- or four-sided affair, with the Shiites breaking into </w:t>
      </w:r>
      <w:proofErr w:type="gramStart"/>
      <w:r w:rsidRPr="00E9421D">
        <w:t>pro- and anti-Iranian</w:t>
      </w:r>
      <w:proofErr w:type="gramEnd"/>
      <w:r w:rsidRPr="00E9421D">
        <w:t xml:space="preserve"> factions. It could also </w:t>
      </w:r>
      <w:r w:rsidRPr="00E9421D">
        <w:rPr>
          <w:rStyle w:val="DebateUnderline"/>
        </w:rPr>
        <w:t xml:space="preserve">easily </w:t>
      </w:r>
      <w:r w:rsidRPr="0023748C">
        <w:rPr>
          <w:rStyle w:val="DebateHighlighted"/>
        </w:rPr>
        <w:t>metastasize into a regional war. Neighboring powers like Turkey and Iran are already involved in Iraqi affairs</w:t>
      </w:r>
      <w:r w:rsidRPr="00E9421D">
        <w:rPr>
          <w:rStyle w:val="DebateUnderline"/>
        </w:rPr>
        <w:t xml:space="preserve">, and the Sunni Arab states would be unlikely to stand by and watch a Shiite-dominated regime in Baghdad slaughter the Sunni minority. A regional war in the middle of the world’s oil patch could shake the global economy to its foundations and make the current recession look mild. </w:t>
      </w:r>
      <w:r w:rsidRPr="00E9421D">
        <w:t xml:space="preserve">In addition, </w:t>
      </w:r>
      <w:r w:rsidRPr="0023748C">
        <w:rPr>
          <w:rStyle w:val="DebateHighlighted"/>
        </w:rPr>
        <w:t>a continued American military presence could help Iraq move forward politically. No one there particularly likes having the Americans around, but many groups seem to trust the Americans as honest brokers</w:t>
      </w:r>
      <w:r w:rsidRPr="00E9421D">
        <w:t xml:space="preserve">. </w:t>
      </w:r>
      <w:r w:rsidRPr="00E9421D">
        <w:rPr>
          <w:rStyle w:val="DebateUnderline"/>
        </w:rPr>
        <w:t xml:space="preserve">And there would be a moral, humanitarian and political benefit: Having American soldiers accompany Iraqi units may improve the behavior of Iraqi forces, discouraging relapses to Saddam Hussein-era abuses, or the use of force for private ends and feuds. </w:t>
      </w:r>
      <w:r w:rsidRPr="0023748C">
        <w:rPr>
          <w:rStyle w:val="DebateHighlighted"/>
        </w:rPr>
        <w:t>Advisers not only instruct Iraqi commanders, they also monitor them</w:t>
      </w:r>
      <w:r w:rsidRPr="00E9421D">
        <w:t xml:space="preserve">. As a longtime critic of the American invasion of Iraq, I am not happy about advocating a continued military presence there. Yet, to echo the counterinsurgency expert David Kilcullen, just because you invade a country stupidly doesn’t mean you should leave it stupidly. The best argument against keeping troops in Iraq is the one some American military officers make, which is that a civil war is inevitable, and that by staying all we are doing is postponing it. That may be so, but I don’t think it is worth gambling to find out. </w:t>
      </w:r>
    </w:p>
    <w:p w:rsidR="00971C2E" w:rsidRDefault="00971C2E" w:rsidP="00971C2E">
      <w:pPr>
        <w:pStyle w:val="Nothing"/>
      </w:pPr>
    </w:p>
    <w:p w:rsidR="00971C2E" w:rsidRDefault="00971C2E" w:rsidP="00971C2E">
      <w:pPr>
        <w:pStyle w:val="BlockHeadings"/>
        <w:sectPr w:rsidR="00971C2E">
          <w:pgSz w:w="12240" w:h="15840"/>
          <w:pgMar w:top="1440" w:right="720" w:bottom="1440" w:left="720" w:gutter="0"/>
        </w:sectPr>
      </w:pPr>
      <w:bookmarkStart w:id="3" w:name="_Toc268459704"/>
    </w:p>
    <w:p w:rsidR="00971C2E" w:rsidRPr="00E911D3" w:rsidRDefault="00971C2E" w:rsidP="00971C2E">
      <w:pPr>
        <w:pStyle w:val="BlockHeadings"/>
      </w:pPr>
      <w:r w:rsidRPr="00E911D3">
        <w:t>1NC Israel DA</w:t>
      </w:r>
      <w:bookmarkEnd w:id="3"/>
    </w:p>
    <w:p w:rsidR="00971C2E" w:rsidRPr="00E911D3" w:rsidRDefault="00971C2E" w:rsidP="00971C2E">
      <w:pPr>
        <w:pStyle w:val="Cards"/>
      </w:pPr>
    </w:p>
    <w:p w:rsidR="00971C2E" w:rsidRPr="00E9421D" w:rsidRDefault="00971C2E" w:rsidP="00971C2E">
      <w:pPr>
        <w:pStyle w:val="Tags"/>
      </w:pPr>
      <w:r>
        <w:t xml:space="preserve">1. US troops deter Irsrael attack on Iran - </w:t>
      </w:r>
      <w:r w:rsidRPr="00E9421D">
        <w:t xml:space="preserve">Withdrawal allows </w:t>
      </w:r>
      <w:r>
        <w:t>Israel to strike</w:t>
      </w:r>
      <w:r w:rsidRPr="00E9421D">
        <w:t xml:space="preserve"> </w:t>
      </w:r>
    </w:p>
    <w:p w:rsidR="00971C2E" w:rsidRPr="00E9421D" w:rsidRDefault="00971C2E" w:rsidP="007F04DA">
      <w:pPr>
        <w:pStyle w:val="Cites"/>
      </w:pPr>
      <w:r w:rsidRPr="00E9421D">
        <w:rPr>
          <w:rStyle w:val="Author-Date"/>
        </w:rPr>
        <w:t>Ricks 10</w:t>
      </w:r>
      <w:r w:rsidRPr="00E9421D">
        <w:t xml:space="preserve"> – Pulitzer </w:t>
      </w:r>
      <w:proofErr w:type="gramStart"/>
      <w:r w:rsidRPr="00E9421D">
        <w:t>prize</w:t>
      </w:r>
      <w:proofErr w:type="gramEnd"/>
      <w:r w:rsidRPr="00E9421D">
        <w:t xml:space="preserve"> winner former reporter for the Wall Street Journal and Washington Post (Thomas, March 4, “Will Tehran push Baghdad to re-open the SOFA with the crusaders in 2011?”, http://ricks.foreignpolicy.com/posts/2010/03/04/will_tehran_push_baghdad_to_re_open_the_sofa_with_the_crusaders_in_2011 |JC), </w:t>
      </w:r>
    </w:p>
    <w:p w:rsidR="00971C2E" w:rsidRPr="00E9421D" w:rsidRDefault="00971C2E" w:rsidP="00971C2E">
      <w:pPr>
        <w:pStyle w:val="Cards"/>
      </w:pPr>
      <w:r w:rsidRPr="00E9421D">
        <w:t xml:space="preserve">Last night I was reading a very thorough analysis of Iraqi politics by Judith Yaphe, who has forgotten more about Iraq than I will ever know. She made one point in particular that struck me: </w:t>
      </w:r>
      <w:r w:rsidRPr="00E9421D">
        <w:rPr>
          <w:rStyle w:val="DebateUnderline"/>
          <w:rFonts w:eastAsia="Calibri"/>
        </w:rPr>
        <w:t>Regardless of who wins the election, Baghdad will not have a military capable of defending it against external threats by the time the SOFA expires</w:t>
      </w:r>
      <w:r w:rsidRPr="00E9421D">
        <w:t xml:space="preserve"> [at the end of 2011, when all U.S. military forces are supposed to be out of Iraq]. </w:t>
      </w:r>
      <w:r w:rsidRPr="0023748C">
        <w:rPr>
          <w:rStyle w:val="DebateHighlighted"/>
          <w:rFonts w:eastAsia="Calibri"/>
        </w:rPr>
        <w:t>It will have no real control over its air space</w:t>
      </w:r>
      <w:r w:rsidRPr="00E9421D">
        <w:t xml:space="preserve"> . . </w:t>
      </w:r>
      <w:proofErr w:type="gramStart"/>
      <w:r w:rsidRPr="00E9421D">
        <w:t>. .</w:t>
      </w:r>
      <w:proofErr w:type="gramEnd"/>
      <w:r w:rsidRPr="00E9421D">
        <w:t xml:space="preserve"> Think of that. On Jan. 1, 2012, when, some say, there will be no more Status of Forces Agreement, </w:t>
      </w:r>
      <w:r w:rsidRPr="0023748C">
        <w:rPr>
          <w:rStyle w:val="DebateHighlighted"/>
          <w:rFonts w:eastAsia="Calibri"/>
        </w:rPr>
        <w:t>there really will be very little to prevent Israeli aircraft from zipping right through Iraqi air space and onto targets in Iran</w:t>
      </w:r>
      <w:r w:rsidRPr="0023748C">
        <w:rPr>
          <w:rStyle w:val="DebateHighlighted"/>
        </w:rPr>
        <w:t>.</w:t>
      </w:r>
      <w:r w:rsidRPr="00E9421D">
        <w:t xml:space="preserve"> And if American forces are </w:t>
      </w:r>
      <w:r w:rsidRPr="00E9421D">
        <w:rPr>
          <w:rStyle w:val="DebateUnderline"/>
          <w:rFonts w:eastAsia="Calibri"/>
        </w:rPr>
        <w:t>out, no one can blame the Americans for allowing it to happen</w:t>
      </w:r>
      <w:r w:rsidRPr="00E9421D">
        <w:t xml:space="preserve"> . . </w:t>
      </w:r>
      <w:proofErr w:type="gramStart"/>
      <w:r w:rsidRPr="00E9421D">
        <w:t>. .</w:t>
      </w:r>
      <w:proofErr w:type="gramEnd"/>
      <w:r w:rsidRPr="00E9421D">
        <w:t xml:space="preserve"> </w:t>
      </w:r>
      <w:r w:rsidRPr="0023748C">
        <w:rPr>
          <w:rStyle w:val="DebateHighlighted"/>
          <w:rFonts w:eastAsia="Calibri"/>
        </w:rPr>
        <w:t>But if Iraq re-opens the SOFA and negotiates a</w:t>
      </w:r>
      <w:r w:rsidRPr="0023748C">
        <w:rPr>
          <w:rStyle w:val="DebateHighlighted"/>
        </w:rPr>
        <w:t xml:space="preserve"> substantial </w:t>
      </w:r>
      <w:r w:rsidRPr="0023748C">
        <w:rPr>
          <w:rStyle w:val="DebateHighlighted"/>
          <w:rFonts w:eastAsia="Calibri"/>
        </w:rPr>
        <w:t>continued U.S. presence, the door for potential Israeli air strikes stays closed</w:t>
      </w:r>
      <w:r w:rsidRPr="00E9421D">
        <w:t>. I can just see the commander of the Quds Force telling Iraqi officials, "Hey, you got to get President Obama to have them stay." I also was struck by Yaphe's assessment of Iraq's oil future. Bluntly put</w:t>
      </w:r>
      <w:r w:rsidRPr="00E9421D">
        <w:rPr>
          <w:rStyle w:val="DebateUnderline"/>
          <w:rFonts w:eastAsia="Calibri"/>
        </w:rPr>
        <w:t xml:space="preserve">, </w:t>
      </w:r>
      <w:r w:rsidRPr="00E01F13">
        <w:t xml:space="preserve">OPEC would just as soon Iraq stay out of the market as a supplier. If and when Iraq comes on line, she implies, oil prices are </w:t>
      </w:r>
      <w:proofErr w:type="gramStart"/>
      <w:r w:rsidRPr="00E01F13">
        <w:t>gonna</w:t>
      </w:r>
      <w:proofErr w:type="gramEnd"/>
      <w:r w:rsidRPr="00E01F13">
        <w:t xml:space="preserve"> plummet. Hence, "Iraq is . . . vulnerable to threats from neighbors seeking to thwart its export ambitions." So, it seems to me, Iran and Saudi Arabia both have an incentive to see continued turmoil in Iraq. Kuwait doesn't even need an excuse to find ways to undercut Iraq. (</w:t>
      </w:r>
      <w:r w:rsidRPr="00E9421D">
        <w:t xml:space="preserve">But I would like to open a bar in Kuwait one day called "The 19th Province.") Meanwhile, I see that Ms. Helene "Sugar Beach" Cooper and one of her posse have caught up, sort of, with my item from last week about Gen. Odierno asking for more combat troops in Iraq after the August deadline. She is a good soul so I am not </w:t>
      </w:r>
      <w:proofErr w:type="gramStart"/>
      <w:r w:rsidRPr="00E9421D">
        <w:t>gonna</w:t>
      </w:r>
      <w:proofErr w:type="gramEnd"/>
      <w:r w:rsidRPr="00E9421D">
        <w:t xml:space="preserve"> cavil about her taking a week to get it, sort of. But it isn't a "contingency plan," it was a request.   </w:t>
      </w:r>
    </w:p>
    <w:p w:rsidR="00971C2E" w:rsidRDefault="00971C2E" w:rsidP="00971C2E">
      <w:pPr>
        <w:pStyle w:val="Tags"/>
      </w:pPr>
    </w:p>
    <w:p w:rsidR="00971C2E" w:rsidRDefault="00971C2E" w:rsidP="00971C2E">
      <w:pPr>
        <w:pStyle w:val="Tags"/>
      </w:pPr>
      <w:r>
        <w:t xml:space="preserve">2. An Israeli attack on Iran would lead to a catastrophic war and encourages Iranian nuclear development. </w:t>
      </w:r>
    </w:p>
    <w:p w:rsidR="00971C2E" w:rsidRPr="00F73E57" w:rsidRDefault="00971C2E" w:rsidP="00971C2E">
      <w:pPr>
        <w:pStyle w:val="Cites"/>
      </w:pPr>
      <w:r>
        <w:t xml:space="preserve">Paul </w:t>
      </w:r>
      <w:r w:rsidRPr="00E94E1D">
        <w:rPr>
          <w:rStyle w:val="Author-Date"/>
        </w:rPr>
        <w:t>Rogers</w:t>
      </w:r>
      <w:r>
        <w:t xml:space="preserve"> - Professor of Peace Studies at the University of Bradford and Global Security Consultant to Oxford Research Group (ORG).</w:t>
      </w:r>
      <w:r w:rsidRPr="00F73E57">
        <w:rPr>
          <w:rFonts w:ascii="Arial" w:hAnsi="Arial" w:cs="Arial"/>
          <w:color w:val="000000"/>
          <w:sz w:val="30"/>
          <w:szCs w:val="30"/>
        </w:rPr>
        <w:t xml:space="preserve"> </w:t>
      </w:r>
      <w:proofErr w:type="gramStart"/>
      <w:r w:rsidRPr="00F73E57">
        <w:t>professor</w:t>
      </w:r>
      <w:proofErr w:type="gramEnd"/>
      <w:r w:rsidRPr="00F73E57">
        <w:t xml:space="preserve"> in the </w:t>
      </w:r>
      <w:hyperlink r:id="rId12" w:history="1">
        <w:r w:rsidRPr="00F73E57">
          <w:t>department of peace studies</w:t>
        </w:r>
      </w:hyperlink>
      <w:r w:rsidRPr="00F73E57">
        <w:t xml:space="preserve"> at Bradford University openDemocracy's international-security editor, and has been writing a weekly column on global </w:t>
      </w:r>
      <w:r>
        <w:t>security since 26 September 2001.</w:t>
      </w:r>
      <w:r w:rsidRPr="00834C55">
        <w:rPr>
          <w:rStyle w:val="Author-Date"/>
        </w:rPr>
        <w:t xml:space="preserve"> 7/15/</w:t>
      </w:r>
      <w:r>
        <w:t>2010OpenDemocracy. “</w:t>
      </w:r>
      <w:r w:rsidRPr="00F73E57">
        <w:t>Israel vs Iran: fallout of a war</w:t>
      </w:r>
      <w:r>
        <w:t xml:space="preserve">”. </w:t>
      </w:r>
      <w:hyperlink r:id="rId13" w:history="1">
        <w:r>
          <w:rPr>
            <w:rStyle w:val="Hyperlink"/>
          </w:rPr>
          <w:t>http://www.opendemocracy.net/paul-rogers/israel-vs-iran-fallout-of-war</w:t>
        </w:r>
      </w:hyperlink>
      <w:r>
        <w:t>.</w:t>
      </w:r>
    </w:p>
    <w:p w:rsidR="00971C2E" w:rsidRDefault="00971C2E" w:rsidP="00971C2E">
      <w:pPr>
        <w:pStyle w:val="Cards"/>
      </w:pPr>
      <w:r w:rsidRPr="009D5ED0">
        <w:rPr>
          <w:rStyle w:val="DebateUnderline"/>
        </w:rPr>
        <w:t xml:space="preserve">Even a major Israeli attack would be inconclusive. </w:t>
      </w:r>
      <w:r w:rsidRPr="0023748C">
        <w:rPr>
          <w:rStyle w:val="DebateHighlighted"/>
        </w:rPr>
        <w:t>Israel would</w:t>
      </w:r>
      <w:r w:rsidRPr="009D5ED0">
        <w:rPr>
          <w:rStyle w:val="DebateUnderline"/>
        </w:rPr>
        <w:t xml:space="preserve"> within months need to st</w:t>
      </w:r>
      <w:r w:rsidRPr="0023748C">
        <w:rPr>
          <w:rStyle w:val="DebateHighlighted"/>
        </w:rPr>
        <w:t>art bombing again in order to complete an </w:t>
      </w:r>
      <w:hyperlink r:id="rId14" w:history="1">
        <w:r w:rsidRPr="0023748C">
          <w:rPr>
            <w:rStyle w:val="DebateHighlighted"/>
          </w:rPr>
          <w:t>unfinished</w:t>
        </w:r>
      </w:hyperlink>
      <w:r w:rsidRPr="0023748C">
        <w:rPr>
          <w:rStyle w:val="DebateHighlighted"/>
        </w:rPr>
        <w:t> job, and</w:t>
      </w:r>
      <w:r w:rsidRPr="009D5ED0">
        <w:rPr>
          <w:rStyle w:val="DebateUnderline"/>
        </w:rPr>
        <w:t xml:space="preserve"> at that stage </w:t>
      </w:r>
      <w:r w:rsidRPr="0023748C">
        <w:rPr>
          <w:rStyle w:val="DebateHighlighted"/>
        </w:rPr>
        <w:t>Iran would</w:t>
      </w:r>
      <w:r w:rsidRPr="009D5ED0">
        <w:rPr>
          <w:rStyle w:val="DebateUnderline"/>
        </w:rPr>
        <w:t xml:space="preserve"> likely be most ready </w:t>
      </w:r>
      <w:r w:rsidRPr="0023748C">
        <w:rPr>
          <w:rStyle w:val="DebateHighlighted"/>
        </w:rPr>
        <w:t>to consider wider </w:t>
      </w:r>
      <w:hyperlink r:id="rId15" w:history="1">
        <w:r w:rsidRPr="0023748C">
          <w:rPr>
            <w:rStyle w:val="DebateHighlighted"/>
          </w:rPr>
          <w:t>responses</w:t>
        </w:r>
      </w:hyperlink>
      <w:r w:rsidRPr="0023748C">
        <w:rPr>
          <w:rStyle w:val="DebateHighlighted"/>
        </w:rPr>
        <w:t>. They include</w:t>
      </w:r>
      <w:r w:rsidRPr="009D5ED0">
        <w:rPr>
          <w:rStyle w:val="DebateUnderline"/>
        </w:rPr>
        <w:t xml:space="preserve"> provoking </w:t>
      </w:r>
      <w:r w:rsidRPr="0023748C">
        <w:rPr>
          <w:rStyle w:val="DebateHighlighted"/>
        </w:rPr>
        <w:t>a worldwide oil crisis</w:t>
      </w:r>
      <w:r w:rsidRPr="009D5ED0">
        <w:rPr>
          <w:rStyle w:val="DebateUnderline"/>
        </w:rPr>
        <w:t>;</w:t>
      </w:r>
      <w:r>
        <w:t xml:space="preserve"> its ability to disrupt oil exports from the Gulf suggests that this would not </w:t>
      </w:r>
      <w:r w:rsidRPr="009D5ED0">
        <w:rPr>
          <w:rStyle w:val="DebateUnderline"/>
        </w:rPr>
        <w:t xml:space="preserve">be difficult. </w:t>
      </w:r>
      <w:r w:rsidRPr="0023748C">
        <w:rPr>
          <w:rStyle w:val="DebateHighlighted"/>
        </w:rPr>
        <w:t>The</w:t>
      </w:r>
      <w:r w:rsidRPr="009D5ED0">
        <w:rPr>
          <w:rStyle w:val="DebateUnderline"/>
        </w:rPr>
        <w:t xml:space="preserve"> economic </w:t>
      </w:r>
      <w:r w:rsidRPr="0023748C">
        <w:rPr>
          <w:rStyle w:val="DebateHighlighted"/>
        </w:rPr>
        <w:t>consequences would be formidable</w:t>
      </w:r>
      <w:r w:rsidRPr="009D5ED0">
        <w:rPr>
          <w:rStyle w:val="DebateUnderline"/>
        </w:rPr>
        <w:t xml:space="preserve"> </w:t>
      </w:r>
      <w:r>
        <w:t>(see “</w:t>
      </w:r>
      <w:hyperlink r:id="rId16" w:history="1">
        <w:r w:rsidRPr="009D5ED0">
          <w:t>Asymmetric w</w:t>
        </w:r>
        <w:r w:rsidRPr="009D5ED0">
          <w:t>a</w:t>
        </w:r>
        <w:r w:rsidRPr="009D5ED0">
          <w:t>r: Iran and the new normal</w:t>
        </w:r>
      </w:hyperlink>
      <w:r>
        <w:t xml:space="preserve">”, 8 July 2010). </w:t>
      </w:r>
      <w:hyperlink r:id="rId17" w:history="1">
        <w:r>
          <w:t xml:space="preserve">Military </w:t>
        </w:r>
        <w:r w:rsidRPr="009D5ED0">
          <w:t>Action Against Iran: Impact and Effects</w:t>
        </w:r>
      </w:hyperlink>
      <w:r>
        <w:rPr>
          <w:rStyle w:val="apple-converted-space"/>
          <w:rFonts w:ascii="Arial" w:hAnsi="Arial" w:cs="Arial"/>
          <w:color w:val="000000"/>
          <w:sz w:val="30"/>
          <w:szCs w:val="30"/>
        </w:rPr>
        <w:t> </w:t>
      </w:r>
      <w:r>
        <w:t xml:space="preserve">concludes </w:t>
      </w:r>
      <w:r w:rsidRPr="00C23248">
        <w:rPr>
          <w:rStyle w:val="DebateUnderline"/>
        </w:rPr>
        <w:t xml:space="preserve">that a war to curb Iran’s nuclear ambitions </w:t>
      </w:r>
      <w:r w:rsidRPr="0023748C">
        <w:rPr>
          <w:rStyle w:val="DebateHighlighted"/>
        </w:rPr>
        <w:t>will “lead to sustained conflict and regional instability”, and that it is “unlikely to prevent the eventual acquisition of nuclear weapons by Iran and might even encourage</w:t>
      </w:r>
      <w:r w:rsidRPr="00C23248">
        <w:rPr>
          <w:rStyle w:val="DebateUnderline"/>
          <w:b/>
        </w:rPr>
        <w:t xml:space="preserve"> it.”</w:t>
      </w:r>
      <w:r>
        <w:t xml:space="preserve"> Thus, “military action against Iran should be ruled out as a means of responding to its possible nuclear ambitions.” </w:t>
      </w:r>
      <w:r w:rsidRPr="00C23248">
        <w:rPr>
          <w:rStyle w:val="DebateUnderline"/>
        </w:rPr>
        <w:t xml:space="preserve">The crisis sparked by an Israeli assault on </w:t>
      </w:r>
      <w:r w:rsidRPr="0023748C">
        <w:rPr>
          <w:rStyle w:val="DebateHighlighted"/>
        </w:rPr>
        <w:t>Iran could indeed become at least as destructive as have been the wars in Iraq and Afghanistan over the past decade</w:t>
      </w:r>
      <w:r>
        <w:t xml:space="preserve">. The fact that the United States and Israel itself are using an undefined threat of military action to reinforce diplomatic pressure on Tehran actually makes other approaches more difficult. </w:t>
      </w:r>
      <w:r w:rsidRPr="00C23248">
        <w:rPr>
          <w:rStyle w:val="DebateUnderline"/>
        </w:rPr>
        <w:t>This predicament has to be faced, and innovative thinking needed soon, if the region and the world are to avoid catastrophe.</w:t>
      </w:r>
      <w:r>
        <w:t xml:space="preserve"> </w:t>
      </w:r>
      <w:r w:rsidRPr="00E9421D">
        <w:t xml:space="preserve"> </w:t>
      </w:r>
    </w:p>
    <w:p w:rsidR="00971C2E" w:rsidRDefault="00971C2E" w:rsidP="00971C2E">
      <w:pPr>
        <w:pStyle w:val="Nothing"/>
      </w:pPr>
    </w:p>
    <w:p w:rsidR="00971C2E" w:rsidRPr="00F21204" w:rsidRDefault="00971C2E" w:rsidP="00971C2E">
      <w:pPr>
        <w:pStyle w:val="Tags"/>
      </w:pPr>
      <w:r>
        <w:br w:type="page"/>
        <w:t xml:space="preserve">3. </w:t>
      </w:r>
      <w:r w:rsidRPr="00F21204">
        <w:t xml:space="preserve">Iranian nuclear weapon development causes a regional nuclear arms race and exponentially increases the risk of nuclear terror and proliferation   </w:t>
      </w:r>
    </w:p>
    <w:p w:rsidR="00971C2E" w:rsidRPr="00F21204" w:rsidRDefault="00971C2E" w:rsidP="007F04DA">
      <w:pPr>
        <w:pStyle w:val="Cites"/>
      </w:pPr>
      <w:proofErr w:type="gramStart"/>
      <w:r w:rsidRPr="00F21204">
        <w:rPr>
          <w:rStyle w:val="Author-Date"/>
        </w:rPr>
        <w:t>Bowman 8</w:t>
      </w:r>
      <w:r w:rsidRPr="00F21204">
        <w:rPr>
          <w:b/>
        </w:rPr>
        <w:t xml:space="preserve"> </w:t>
      </w:r>
      <w:r w:rsidRPr="00F21204">
        <w:t>- a major and strategic plans and policy officer in the U.S. Army.</w:t>
      </w:r>
      <w:proofErr w:type="gramEnd"/>
      <w:r w:rsidRPr="00F21204">
        <w:t xml:space="preserve">  As an assistant professor of American Politics, Policy, and Strategy and an academic counselor in the department of social sciences at the United States Military Academy at West Point (Bradley, Spring, “After Iraq: Future U.S. Military Posture in the Middle East” The Washington Quarterly, http://www.twq.com/08spring/docs/08spring_bowman.pdf |JC), </w:t>
      </w:r>
    </w:p>
    <w:p w:rsidR="00971C2E" w:rsidRPr="00F21204" w:rsidRDefault="00971C2E" w:rsidP="00971C2E">
      <w:pPr>
        <w:pStyle w:val="Cards"/>
        <w:rPr>
          <w:rFonts w:eastAsia="Calibri"/>
          <w:u w:val="thick"/>
        </w:rPr>
      </w:pPr>
      <w:r w:rsidRPr="00F21204">
        <w:t xml:space="preserve">Although these concerns should not be prematurely discounted, little evidence exists to suggest that Iran would take such steps that would virtually guarantee Iran’s destruction. </w:t>
      </w:r>
      <w:r w:rsidRPr="0023748C">
        <w:rPr>
          <w:rStyle w:val="DebateHighlighted"/>
          <w:rFonts w:eastAsia="Calibri"/>
        </w:rPr>
        <w:t>Iranian</w:t>
      </w:r>
      <w:r w:rsidRPr="0023748C">
        <w:rPr>
          <w:rStyle w:val="DebateHighlighted"/>
        </w:rPr>
        <w:t xml:space="preserve"> </w:t>
      </w:r>
      <w:r w:rsidRPr="0023748C">
        <w:rPr>
          <w:rStyle w:val="DebateHighlighted"/>
          <w:rFonts w:eastAsia="Calibri"/>
        </w:rPr>
        <w:t>development of nuclear weapons</w:t>
      </w:r>
      <w:r w:rsidRPr="00F21204">
        <w:t xml:space="preserve">, however, </w:t>
      </w:r>
      <w:r w:rsidRPr="00F21204">
        <w:rPr>
          <w:rStyle w:val="DebateUnderline"/>
          <w:rFonts w:eastAsia="Calibri"/>
        </w:rPr>
        <w:t>would most likely lead to a more aggressive Iranian foreign policy</w:t>
      </w:r>
      <w:r w:rsidRPr="00F21204">
        <w:t xml:space="preserve">, </w:t>
      </w:r>
      <w:r w:rsidRPr="00F21204">
        <w:rPr>
          <w:rStyle w:val="DebateUnderline"/>
          <w:rFonts w:eastAsia="Calibri"/>
        </w:rPr>
        <w:t xml:space="preserve">could potentially spark a regional nuclear arms race, </w:t>
      </w:r>
      <w:r w:rsidRPr="0023748C">
        <w:rPr>
          <w:rStyle w:val="DebateHighlighted"/>
          <w:rFonts w:eastAsia="Calibri"/>
        </w:rPr>
        <w:t>and would increase the likelihood that nuclear technology or materials could inadvertently end up in the hands of terrorist groups</w:t>
      </w:r>
      <w:r w:rsidRPr="00F21204">
        <w:t xml:space="preserve"> such as Hizballah or al Qaeda. Given the nature of the Iranian political and military establishment, </w:t>
      </w:r>
      <w:r w:rsidRPr="00F21204">
        <w:rPr>
          <w:rStyle w:val="DebateUnderline"/>
          <w:rFonts w:eastAsia="Calibri"/>
        </w:rPr>
        <w:t>it is entirely plausible that a</w:t>
      </w:r>
      <w:r w:rsidRPr="00F21204">
        <w:t xml:space="preserve"> disenchanted, corrupt, or ideologically motivated </w:t>
      </w:r>
      <w:r w:rsidRPr="0023748C">
        <w:rPr>
          <w:rStyle w:val="DebateHighlighted"/>
          <w:rFonts w:eastAsia="Calibri"/>
        </w:rPr>
        <w:t>group of actors could transfer key nuclear technology, materials</w:t>
      </w:r>
      <w:r w:rsidRPr="00F21204">
        <w:rPr>
          <w:rStyle w:val="DebateUnderline"/>
          <w:rFonts w:eastAsia="Calibri"/>
        </w:rPr>
        <w:t>, or weapons without the knowledge of the Iranian leaders,</w:t>
      </w:r>
      <w:r w:rsidRPr="00F21204">
        <w:t xml:space="preserve"> similar to A. Q. Khan’s behavior in Pakistan. As more states obtain nuclear weapons and as nuclear technology and expertise become increasingly available, </w:t>
      </w:r>
      <w:r w:rsidRPr="0023748C">
        <w:rPr>
          <w:rStyle w:val="DebateHighlighted"/>
          <w:rFonts w:eastAsia="Calibri"/>
        </w:rPr>
        <w:t>the chance that a nuclear transfer could lead to a successful attack against the U</w:t>
      </w:r>
      <w:r w:rsidRPr="0023748C">
        <w:rPr>
          <w:rStyle w:val="DebateUnderline"/>
          <w:rFonts w:eastAsia="Calibri"/>
        </w:rPr>
        <w:t>nited</w:t>
      </w:r>
      <w:r w:rsidRPr="0023748C">
        <w:rPr>
          <w:rStyle w:val="DebateHighlighted"/>
          <w:rFonts w:eastAsia="Calibri"/>
        </w:rPr>
        <w:t xml:space="preserve"> S</w:t>
      </w:r>
      <w:r w:rsidRPr="00F21204">
        <w:rPr>
          <w:rStyle w:val="DebateUnderline"/>
          <w:rFonts w:eastAsia="Calibri"/>
        </w:rPr>
        <w:t xml:space="preserve">tates and its friends </w:t>
      </w:r>
      <w:r w:rsidRPr="0023748C">
        <w:rPr>
          <w:rStyle w:val="DebateHighlighted"/>
          <w:rFonts w:eastAsia="Calibri"/>
        </w:rPr>
        <w:t>increases.</w:t>
      </w:r>
    </w:p>
    <w:p w:rsidR="00971C2E" w:rsidRDefault="00971C2E" w:rsidP="00971C2E">
      <w:pPr>
        <w:pStyle w:val="Nothing"/>
      </w:pPr>
    </w:p>
    <w:p w:rsidR="00971C2E" w:rsidRPr="00F21204" w:rsidRDefault="00971C2E" w:rsidP="00971C2E">
      <w:pPr>
        <w:pStyle w:val="Tags"/>
      </w:pPr>
      <w:r>
        <w:t xml:space="preserve">4. </w:t>
      </w:r>
      <w:r w:rsidRPr="00F21204">
        <w:t>Proliferation leads to extinction</w:t>
      </w:r>
    </w:p>
    <w:p w:rsidR="00971C2E" w:rsidRPr="007F04DA" w:rsidRDefault="00971C2E" w:rsidP="007F04DA">
      <w:pPr>
        <w:pStyle w:val="Cites"/>
      </w:pPr>
      <w:r w:rsidRPr="00F21204">
        <w:rPr>
          <w:rStyle w:val="Author-Date"/>
          <w:rFonts w:eastAsia="Calibri"/>
        </w:rPr>
        <w:t>Utgoff 2</w:t>
      </w:r>
      <w:r w:rsidRPr="00F21204">
        <w:t xml:space="preserve"> (Victor A., Summer 2002, Survival, p.87-90 Victor A Utgoff, Deputy Director of Strategy, Forces, and Resources Division of Institute for Defense Analysis, Summer 2002, Survival, p.87-90) </w:t>
      </w:r>
    </w:p>
    <w:p w:rsidR="00971C2E" w:rsidRPr="00F21204" w:rsidRDefault="00971C2E" w:rsidP="00971C2E">
      <w:pPr>
        <w:pStyle w:val="Cards"/>
        <w:rPr>
          <w:rStyle w:val="DebateUnderline"/>
        </w:rPr>
      </w:pPr>
      <w:r w:rsidRPr="00F21204">
        <w:rPr>
          <w:sz w:val="16"/>
        </w:rPr>
        <w:t xml:space="preserve">In sum, widespread </w:t>
      </w:r>
      <w:r w:rsidRPr="0023748C">
        <w:rPr>
          <w:rStyle w:val="DebateHighlighted"/>
          <w:rFonts w:eastAsia="Calibri"/>
        </w:rPr>
        <w:t>proliferation is likely to lead to a</w:t>
      </w:r>
      <w:r w:rsidRPr="00F21204">
        <w:rPr>
          <w:rStyle w:val="DebateUnderline"/>
          <w:rFonts w:eastAsia="Calibri"/>
        </w:rPr>
        <w:t xml:space="preserve">n occasional </w:t>
      </w:r>
      <w:r w:rsidRPr="0023748C">
        <w:rPr>
          <w:rStyle w:val="DebateHighlighted"/>
          <w:rFonts w:eastAsia="Calibri"/>
        </w:rPr>
        <w:t>shoot-out with nuclear</w:t>
      </w:r>
      <w:r w:rsidRPr="0023748C">
        <w:rPr>
          <w:rStyle w:val="DebateHighlighted"/>
        </w:rPr>
        <w:t xml:space="preserve"> </w:t>
      </w:r>
      <w:r w:rsidRPr="0023748C">
        <w:rPr>
          <w:rStyle w:val="DebateHighlighted"/>
          <w:rFonts w:eastAsia="Calibri"/>
        </w:rPr>
        <w:t>weapons</w:t>
      </w:r>
      <w:r w:rsidRPr="00F21204">
        <w:rPr>
          <w:sz w:val="16"/>
        </w:rPr>
        <w:t xml:space="preserve">, and that </w:t>
      </w:r>
      <w:r w:rsidRPr="00F21204">
        <w:rPr>
          <w:rStyle w:val="DebateUnderline"/>
          <w:rFonts w:eastAsia="Calibri"/>
        </w:rPr>
        <w:t xml:space="preserve">such </w:t>
      </w:r>
      <w:proofErr w:type="gramStart"/>
      <w:r w:rsidRPr="00F21204">
        <w:rPr>
          <w:rStyle w:val="DebateUnderline"/>
          <w:rFonts w:eastAsia="Calibri"/>
        </w:rPr>
        <w:t>shoot outs</w:t>
      </w:r>
      <w:proofErr w:type="gramEnd"/>
      <w:r w:rsidRPr="00F21204">
        <w:rPr>
          <w:rStyle w:val="DebateUnderline"/>
          <w:rFonts w:eastAsia="Calibri"/>
        </w:rPr>
        <w:t xml:space="preserve"> will have </w:t>
      </w:r>
      <w:r w:rsidRPr="0023748C">
        <w:rPr>
          <w:rStyle w:val="DebateHighlighted"/>
          <w:rFonts w:eastAsia="Calibri"/>
        </w:rPr>
        <w:t xml:space="preserve">a substantial probability of </w:t>
      </w:r>
      <w:r w:rsidRPr="00F21204">
        <w:rPr>
          <w:rStyle w:val="DebateUnderline"/>
          <w:rFonts w:eastAsia="Calibri"/>
        </w:rPr>
        <w:t xml:space="preserve">escalating to the </w:t>
      </w:r>
      <w:r w:rsidRPr="0023748C">
        <w:rPr>
          <w:rStyle w:val="DebateHighlighted"/>
          <w:rFonts w:eastAsia="Calibri"/>
        </w:rPr>
        <w:t>maximum destruction</w:t>
      </w:r>
      <w:r w:rsidRPr="00F21204">
        <w:rPr>
          <w:rStyle w:val="DebateUnderline"/>
          <w:rFonts w:eastAsia="Calibri"/>
        </w:rPr>
        <w:t xml:space="preserve"> possible</w:t>
      </w:r>
      <w:r w:rsidRPr="00F21204">
        <w:rPr>
          <w:sz w:val="16"/>
        </w:rPr>
        <w:t xml:space="preserve"> with the weapons at hand. </w:t>
      </w:r>
      <w:r w:rsidRPr="0023748C">
        <w:rPr>
          <w:rStyle w:val="DebateHighlighted"/>
          <w:rFonts w:eastAsia="Calibri"/>
        </w:rPr>
        <w:t>Unless</w:t>
      </w:r>
      <w:r w:rsidRPr="00F21204">
        <w:rPr>
          <w:sz w:val="16"/>
        </w:rPr>
        <w:t xml:space="preserve"> nuclear </w:t>
      </w:r>
      <w:r w:rsidRPr="0023748C">
        <w:rPr>
          <w:rStyle w:val="DebateHighlighted"/>
          <w:rFonts w:eastAsia="Calibri"/>
        </w:rPr>
        <w:t>proliferation is stopped, we are headed towards</w:t>
      </w:r>
      <w:r w:rsidRPr="00F21204">
        <w:rPr>
          <w:rStyle w:val="DebateUnderline"/>
          <w:rFonts w:eastAsia="Calibri"/>
        </w:rPr>
        <w:t xml:space="preserve"> a world that will mirror the American</w:t>
      </w:r>
      <w:r w:rsidRPr="00F21204">
        <w:rPr>
          <w:sz w:val="16"/>
        </w:rPr>
        <w:t xml:space="preserve"> Wild </w:t>
      </w:r>
      <w:r w:rsidRPr="00F21204">
        <w:rPr>
          <w:rStyle w:val="DebateUnderline"/>
          <w:rFonts w:eastAsia="Calibri"/>
        </w:rPr>
        <w:t>West</w:t>
      </w:r>
      <w:r w:rsidRPr="00F21204">
        <w:rPr>
          <w:sz w:val="16"/>
        </w:rPr>
        <w:t xml:space="preserve"> of the late 1800s. </w:t>
      </w:r>
      <w:r w:rsidRPr="00F21204">
        <w:rPr>
          <w:rStyle w:val="DebateUnderline"/>
          <w:rFonts w:eastAsia="Calibri"/>
        </w:rPr>
        <w:t xml:space="preserve">With most, if not all, </w:t>
      </w:r>
      <w:r w:rsidRPr="0023748C">
        <w:rPr>
          <w:rStyle w:val="DebateHighlighted"/>
          <w:rFonts w:eastAsia="Calibri"/>
        </w:rPr>
        <w:t>nations wearing nuclear “six shooters</w:t>
      </w:r>
      <w:r w:rsidRPr="00F21204">
        <w:rPr>
          <w:sz w:val="16"/>
        </w:rPr>
        <w:t xml:space="preserve">” on their hips, the world may even be a more polite place than it is today, but every once in a while </w:t>
      </w:r>
      <w:r w:rsidRPr="0023748C">
        <w:rPr>
          <w:rStyle w:val="DebateHighlighted"/>
          <w:rFonts w:eastAsia="Calibri"/>
        </w:rPr>
        <w:t>we will</w:t>
      </w:r>
      <w:r w:rsidRPr="00F21204">
        <w:rPr>
          <w:rStyle w:val="DebateUnderline"/>
          <w:rFonts w:eastAsia="Calibri"/>
        </w:rPr>
        <w:t xml:space="preserve"> all gather together on a hill to </w:t>
      </w:r>
      <w:r w:rsidRPr="0023748C">
        <w:rPr>
          <w:rStyle w:val="DebateHighlighted"/>
          <w:rFonts w:eastAsia="Calibri"/>
        </w:rPr>
        <w:t>bury the bodies of dead</w:t>
      </w:r>
      <w:r w:rsidRPr="00F21204">
        <w:rPr>
          <w:rStyle w:val="DebateUnderline"/>
          <w:rFonts w:eastAsia="Calibri"/>
        </w:rPr>
        <w:t xml:space="preserve"> cities or even whole </w:t>
      </w:r>
      <w:r w:rsidRPr="0023748C">
        <w:rPr>
          <w:rStyle w:val="DebateHighlighted"/>
          <w:rFonts w:eastAsia="Calibri"/>
        </w:rPr>
        <w:t>nations.</w:t>
      </w:r>
    </w:p>
    <w:p w:rsidR="00971C2E" w:rsidRDefault="00971C2E" w:rsidP="00971C2E">
      <w:pPr>
        <w:pStyle w:val="BlockHeadings"/>
      </w:pPr>
      <w:r>
        <w:br w:type="page"/>
      </w:r>
      <w:bookmarkStart w:id="4" w:name="_Toc268459716"/>
      <w:r>
        <w:t>1NC PMC DA (1/2)</w:t>
      </w:r>
      <w:bookmarkEnd w:id="4"/>
    </w:p>
    <w:p w:rsidR="00971C2E" w:rsidRPr="00AE3086" w:rsidRDefault="00971C2E" w:rsidP="00971C2E">
      <w:pPr>
        <w:pStyle w:val="Nothing"/>
      </w:pPr>
    </w:p>
    <w:p w:rsidR="00971C2E" w:rsidRDefault="00971C2E" w:rsidP="00971C2E">
      <w:pPr>
        <w:pStyle w:val="Tags"/>
      </w:pPr>
      <w:r>
        <w:t xml:space="preserve">1. Obama administration wants to reduce military use of PMCs now </w:t>
      </w:r>
    </w:p>
    <w:p w:rsidR="00971C2E" w:rsidRPr="00C92600" w:rsidRDefault="00971C2E" w:rsidP="00971C2E">
      <w:pPr>
        <w:pStyle w:val="Cites"/>
      </w:pPr>
      <w:r w:rsidRPr="00363466">
        <w:rPr>
          <w:rStyle w:val="Author-Date"/>
        </w:rPr>
        <w:t>International Peace Research Institute</w:t>
      </w:r>
      <w:r w:rsidRPr="00363466">
        <w:t>, Oslo (PRIO), 1/200</w:t>
      </w:r>
      <w:r w:rsidRPr="00363466">
        <w:rPr>
          <w:rStyle w:val="Author-Date"/>
        </w:rPr>
        <w:t>9</w:t>
      </w:r>
      <w:r w:rsidRPr="00363466">
        <w:t>, Private Military Contractors and U.S. Grand Strategy, http://www.cato.org/pubs/articles/isenberg-private%20military-contractors-2009.pdf</w:t>
      </w:r>
    </w:p>
    <w:p w:rsidR="00971C2E" w:rsidRDefault="00971C2E" w:rsidP="00971C2E">
      <w:pPr>
        <w:pStyle w:val="Cards"/>
      </w:pPr>
      <w:r w:rsidRPr="00363466">
        <w:rPr>
          <w:rStyle w:val="DebateUnderline"/>
        </w:rPr>
        <w:t xml:space="preserve">After just a few weeks in office, </w:t>
      </w:r>
      <w:r w:rsidRPr="008B264F">
        <w:rPr>
          <w:rStyle w:val="DebateHighlighted"/>
        </w:rPr>
        <w:t>the Obama administration launched a campaign to change government</w:t>
      </w:r>
      <w:r w:rsidRPr="00363466">
        <w:rPr>
          <w:rStyle w:val="DebateUnderline"/>
        </w:rPr>
        <w:t xml:space="preserve"> contracting, an issue that President Obama had addressed as a senator. In February 2007, Senator Obama introduced the Transparency and Accountability in Military and Security Contracting Act (S. 674), an amendment to the 2008 Defense Authorization Act, requiring federal agencies to report to Congress on the numbers of security contractors employed, killed, and wounded, and disciplinary actions taken against contractors.</w:t>
      </w:r>
      <w:r>
        <w:t xml:space="preserve"> The bill was referred to the Senate Armed Services Committee but never passed into law. </w:t>
      </w:r>
      <w:r w:rsidRPr="00363466">
        <w:rPr>
          <w:rStyle w:val="DebateUnderline"/>
        </w:rPr>
        <w:t xml:space="preserve">Continuing on this </w:t>
      </w:r>
      <w:r w:rsidRPr="00F434AA">
        <w:rPr>
          <w:rStyle w:val="DebateHighlighted"/>
        </w:rPr>
        <w:t>work, the Obama administration introduced in February 2009 a set of reforms designed to reduce state spending on private-sector providers of military security, intelligence and other critical services and return certain outsourced work back to full-time government employees</w:t>
      </w:r>
      <w:r>
        <w:t>.</w:t>
      </w:r>
      <w:r>
        <w:tab/>
        <w:t xml:space="preserve"> </w:t>
      </w:r>
      <w:r w:rsidRPr="00363466">
        <w:rPr>
          <w:rStyle w:val="DebateUnderline"/>
        </w:rPr>
        <w:t>The Obama administration also pledged to improve the quality of the acquisition workforce — the government employees who are supposed to be supervising and auditing the billions of dollars spent monthly on the contracts.</w:t>
      </w:r>
      <w:r>
        <w:rPr>
          <w:sz w:val="14"/>
          <w:szCs w:val="14"/>
        </w:rPr>
        <w:t xml:space="preserve">16 </w:t>
      </w:r>
      <w:r>
        <w:t>Reform of this process is essential. A report from the Center for Public Integrity found that the number of defense-contracting fraud and corruption cases sent by government investigators to prosecutors dropped pre- cipitously under the Bush administration, even as contracting by the Defense Department almost doubled.</w:t>
      </w:r>
      <w:r w:rsidRPr="008A5964">
        <w:rPr>
          <w:sz w:val="14"/>
          <w:szCs w:val="14"/>
          <w:u w:val="single"/>
        </w:rPr>
        <w:t xml:space="preserve">17 </w:t>
      </w:r>
      <w:r w:rsidRPr="00F434AA">
        <w:rPr>
          <w:rStyle w:val="DebateHighlighted"/>
        </w:rPr>
        <w:t>This recent shift shows that the Obama White House is less committed to outsourcing in principle than was its predecessor.</w:t>
      </w:r>
      <w:r w:rsidRPr="00363466">
        <w:rPr>
          <w:rStyle w:val="DebateUnderline"/>
        </w:rPr>
        <w:t xml:space="preserve"> For example the introduction to Obama's 2010 budget noted, “The administration also will clarify what is inherently a governmental function and what is a commercial one; critical government functions will not be performed by the private sector for purely ideological reasons.”</w:t>
      </w:r>
      <w:r>
        <w:t xml:space="preserve"> </w:t>
      </w:r>
      <w:r>
        <w:rPr>
          <w:sz w:val="14"/>
          <w:szCs w:val="14"/>
        </w:rPr>
        <w:t xml:space="preserve">18 </w:t>
      </w:r>
      <w:r>
        <w:t>Collectively, the Obama reforms reflect the administration’s recognition that contractors are fully integrated into national security and other government functions; the United States cannot go to war without them.</w:t>
      </w:r>
      <w:r>
        <w:rPr>
          <w:sz w:val="14"/>
          <w:szCs w:val="14"/>
        </w:rPr>
        <w:t xml:space="preserve">19 </w:t>
      </w:r>
    </w:p>
    <w:p w:rsidR="00971C2E" w:rsidRDefault="00971C2E" w:rsidP="00971C2E">
      <w:pPr>
        <w:pStyle w:val="Nothing"/>
      </w:pPr>
    </w:p>
    <w:p w:rsidR="00971C2E" w:rsidRPr="00C92600" w:rsidRDefault="00971C2E" w:rsidP="00971C2E">
      <w:pPr>
        <w:pStyle w:val="Nothing"/>
      </w:pPr>
    </w:p>
    <w:p w:rsidR="00971C2E" w:rsidRDefault="00971C2E" w:rsidP="00971C2E">
      <w:pPr>
        <w:pStyle w:val="Tags"/>
      </w:pPr>
      <w:r>
        <w:t>2. However US military pullout of Iraq will cause increased use of PMCs by the state department.</w:t>
      </w:r>
    </w:p>
    <w:p w:rsidR="00971C2E" w:rsidRDefault="00971C2E" w:rsidP="00971C2E">
      <w:pPr>
        <w:pStyle w:val="Cites"/>
      </w:pPr>
      <w:r>
        <w:t xml:space="preserve">WILLIAM </w:t>
      </w:r>
      <w:r w:rsidRPr="00FF4CD5">
        <w:rPr>
          <w:rStyle w:val="Author-Date"/>
        </w:rPr>
        <w:t>MATTHEWS</w:t>
      </w:r>
      <w:r>
        <w:t xml:space="preserve">, </w:t>
      </w:r>
      <w:r w:rsidRPr="00FF4CD5">
        <w:rPr>
          <w:rStyle w:val="Author-Date"/>
        </w:rPr>
        <w:t>7/12</w:t>
      </w:r>
      <w:r>
        <w:t xml:space="preserve">/2010, Staff writer at Defence news, US contract use in Iraq expected to rise, http://www.defensenews.com/story.php?i=4704826&amp;c=MID&amp;s=TOP </w:t>
      </w:r>
    </w:p>
    <w:p w:rsidR="00971C2E" w:rsidRPr="006E2780" w:rsidRDefault="00971C2E" w:rsidP="00971C2E">
      <w:pPr>
        <w:pStyle w:val="Cards"/>
      </w:pPr>
      <w:r w:rsidRPr="00EE3E22">
        <w:rPr>
          <w:rStyle w:val="DebateHighlighted"/>
        </w:rPr>
        <w:t>As the U.S. military pulls troops and equipment out</w:t>
      </w:r>
      <w:r>
        <w:t xml:space="preserve"> of Iraq, </w:t>
      </w:r>
      <w:r w:rsidRPr="00EE3E22">
        <w:rPr>
          <w:rStyle w:val="DebateHighlighted"/>
        </w:rPr>
        <w:t>the State Department will have to rely increasingly on contractors</w:t>
      </w:r>
      <w:r w:rsidRPr="001F2272">
        <w:rPr>
          <w:rStyle w:val="DebateUnderline"/>
        </w:rPr>
        <w:t xml:space="preserve"> to perform such services as flying rescue helicopters and disarming roadside bombs, a congressional commission warned.</w:t>
      </w:r>
      <w:r>
        <w:t xml:space="preserve"> </w:t>
      </w:r>
      <w:r w:rsidRPr="001F2272">
        <w:rPr>
          <w:rStyle w:val="DebateUnderline"/>
        </w:rPr>
        <w:t>That is not an ideal solution but none other seems available</w:t>
      </w:r>
      <w:r>
        <w:t xml:space="preserve">, members of the Commission on Wartime Contracting in Iraq and Afghanistan said during a July 12 hearing. While the Defense Department works to reduce its dependence on contractors, </w:t>
      </w:r>
      <w:r w:rsidRPr="00EE3E22">
        <w:rPr>
          <w:rStyle w:val="DebateHighlighted"/>
        </w:rPr>
        <w:t>the State Department will have to greatly increase its use of hired help.</w:t>
      </w:r>
      <w:r>
        <w:rPr>
          <w:rStyle w:val="DebateHighlighted"/>
        </w:rPr>
        <w:t xml:space="preserve"> </w:t>
      </w:r>
      <w:r>
        <w:t xml:space="preserve">"Boy, that really troubles me," said Dov Zakheim, a commission member and former Pentagon budget chief. </w:t>
      </w:r>
      <w:r w:rsidRPr="00EE3E22">
        <w:rPr>
          <w:rStyle w:val="DebateHighlighted"/>
        </w:rPr>
        <w:t>"You're going to be getting contractors not only doing what they're doing today, but doing things that are inherently governmental</w:t>
      </w:r>
      <w:r w:rsidRPr="000B29CB">
        <w:rPr>
          <w:rStyle w:val="DebateUnderline"/>
        </w:rPr>
        <w:t>."</w:t>
      </w:r>
      <w:r>
        <w:rPr>
          <w:rStyle w:val="DebateUnderline"/>
          <w:shd w:val="clear" w:color="auto" w:fill="00FFFF"/>
        </w:rPr>
        <w:t xml:space="preserve"> </w:t>
      </w:r>
      <w:r>
        <w:t>In a scenario spelled out by commission Co-chairman Michael Thibault, if State Department employees working as trainers for the Iraqi police come under fire from Iraqi insurgents, the injured might well have to be rescued by contractors because U.S. military forces are pulling out of the country.</w:t>
      </w:r>
    </w:p>
    <w:p w:rsidR="00971C2E" w:rsidRPr="00AE3086" w:rsidRDefault="00971C2E" w:rsidP="00971C2E">
      <w:pPr>
        <w:pStyle w:val="BlockHeadings"/>
      </w:pPr>
      <w:r>
        <w:br w:type="page"/>
      </w:r>
      <w:bookmarkStart w:id="5" w:name="_Toc268459717"/>
      <w:r>
        <w:t>1NC PMC DA (2/2)</w:t>
      </w:r>
      <w:bookmarkEnd w:id="5"/>
    </w:p>
    <w:p w:rsidR="00971C2E" w:rsidRDefault="00971C2E" w:rsidP="00971C2E">
      <w:pPr>
        <w:pStyle w:val="Tags"/>
      </w:pPr>
      <w:r>
        <w:t xml:space="preserve">3. Use of PMCs undermines Iraqi government stability by fueling insurgency </w:t>
      </w:r>
    </w:p>
    <w:p w:rsidR="00971C2E" w:rsidRPr="00DD561C" w:rsidRDefault="00971C2E" w:rsidP="00971C2E">
      <w:pPr>
        <w:pStyle w:val="Cites"/>
      </w:pPr>
      <w:r>
        <w:t xml:space="preserve">Moshe </w:t>
      </w:r>
      <w:r w:rsidRPr="00962652">
        <w:rPr>
          <w:rStyle w:val="Author-Date"/>
        </w:rPr>
        <w:t>Schwartz</w:t>
      </w:r>
      <w:r>
        <w:t xml:space="preserve">, </w:t>
      </w:r>
      <w:r>
        <w:rPr>
          <w:rFonts w:ascii="PalatinoLinotype" w:hAnsi="PalatinoLinotype" w:cs="PalatinoLinotype"/>
        </w:rPr>
        <w:t>January 19, 20</w:t>
      </w:r>
      <w:r w:rsidRPr="00962652">
        <w:rPr>
          <w:rStyle w:val="Author-Date"/>
        </w:rPr>
        <w:t>10</w:t>
      </w:r>
      <w:r>
        <w:rPr>
          <w:rFonts w:ascii="PalatinoLinotype" w:hAnsi="PalatinoLinotype" w:cs="PalatinoLinotype"/>
        </w:rPr>
        <w:t>, Specialist in Defense Acquisition</w:t>
      </w:r>
      <w:r w:rsidRPr="008A404A">
        <w:t>, CRS Report for Congress,</w:t>
      </w:r>
      <w:r>
        <w:rPr>
          <w:color w:val="266395"/>
        </w:rPr>
        <w:t xml:space="preserve"> </w:t>
      </w:r>
      <w:r>
        <w:t>The Department of Defense’s Use of Private Security Contractors in Iraq and Afghanistan: Background, Analysis, and Options for Congress</w:t>
      </w:r>
      <w:proofErr w:type="gramStart"/>
      <w:r>
        <w:t xml:space="preserve">,  </w:t>
      </w:r>
      <w:proofErr w:type="gramEnd"/>
      <w:r w:rsidRPr="005428AA">
        <w:rPr>
          <w:color w:val="000000"/>
        </w:rPr>
        <w:t>http://www.fas.org/sgp/crs/natsec/R40835.pdf</w:t>
      </w:r>
    </w:p>
    <w:p w:rsidR="00971C2E" w:rsidRPr="002A4C8C" w:rsidRDefault="00971C2E" w:rsidP="00971C2E">
      <w:pPr>
        <w:pStyle w:val="Cards"/>
        <w:rPr>
          <w:u w:val="thick"/>
          <w:shd w:val="clear" w:color="auto" w:fill="00FFFF"/>
        </w:rPr>
      </w:pPr>
      <w:r>
        <w:t>According to many analysts, these events have in fact undermined the U.S. mission in Iraq and Afghanistan.</w:t>
      </w:r>
      <w:r>
        <w:rPr>
          <w:sz w:val="14"/>
          <w:szCs w:val="14"/>
        </w:rPr>
        <w:t xml:space="preserve">48 </w:t>
      </w:r>
      <w:r>
        <w:t xml:space="preserve">An Iraqi Interior Ministry official, discussing the behavior of private security contractors, </w:t>
      </w:r>
      <w:proofErr w:type="gramStart"/>
      <w:r>
        <w:t>said</w:t>
      </w:r>
      <w:proofErr w:type="gramEnd"/>
      <w:r>
        <w:t xml:space="preserve"> “Iraqis do not know them as Blackwater or other PSCs but only as Americans.”</w:t>
      </w:r>
      <w:r>
        <w:rPr>
          <w:sz w:val="14"/>
          <w:szCs w:val="14"/>
        </w:rPr>
        <w:t xml:space="preserve">49 </w:t>
      </w:r>
      <w:r>
        <w:t>One senior military officer reportedly stated that the actions of armed PSCs “can turn an entire district against us.”</w:t>
      </w:r>
      <w:r w:rsidRPr="008A5964">
        <w:rPr>
          <w:sz w:val="14"/>
          <w:szCs w:val="14"/>
          <w:u w:val="single"/>
        </w:rPr>
        <w:t xml:space="preserve">50 </w:t>
      </w:r>
      <w:r w:rsidRPr="00962652">
        <w:rPr>
          <w:rStyle w:val="DebateUnderline"/>
        </w:rPr>
        <w:t xml:space="preserve">Some analysts also contend that </w:t>
      </w:r>
      <w:r w:rsidRPr="00EE3E22">
        <w:rPr>
          <w:rStyle w:val="DebateHighlighted"/>
        </w:rPr>
        <w:t xml:space="preserve">PSCs can be a direct threat to the legitimacy of the local government. </w:t>
      </w:r>
      <w:r w:rsidRPr="00962652">
        <w:rPr>
          <w:rStyle w:val="DebateUnderline"/>
        </w:rPr>
        <w:t xml:space="preserve">These analysts argue that </w:t>
      </w:r>
      <w:r w:rsidRPr="00B3424B">
        <w:rPr>
          <w:rStyle w:val="DebateHighlighted"/>
        </w:rPr>
        <w:t>if</w:t>
      </w:r>
      <w:r w:rsidRPr="00962652">
        <w:rPr>
          <w:rStyle w:val="DebateUnderline"/>
        </w:rPr>
        <w:t xml:space="preserve"> counter-insurgency operations are a competition for legitimacy but the </w:t>
      </w:r>
      <w:r w:rsidRPr="00B3424B">
        <w:rPr>
          <w:rStyle w:val="DebateHighlighted"/>
        </w:rPr>
        <w:t xml:space="preserve">government is allowing armed contractors to operate in the country </w:t>
      </w:r>
      <w:r w:rsidRPr="00271BBF">
        <w:rPr>
          <w:rStyle w:val="DebateUnderline"/>
        </w:rPr>
        <w:t>without the contractors being held accountable for their actions,</w:t>
      </w:r>
      <w:r w:rsidRPr="00B3424B">
        <w:rPr>
          <w:rStyle w:val="DebateHighlighted"/>
        </w:rPr>
        <w:t xml:space="preserve"> then the government itself can be viewed as not legitimate in the eyes of the local population. </w:t>
      </w:r>
      <w:r w:rsidRPr="00962652">
        <w:rPr>
          <w:rStyle w:val="DebateUnderline"/>
        </w:rPr>
        <w:t>These analysts point to the recent court decision dismissing the case against former Blackwater employees as a case in point where the legitimacy of the U.S. and local government is being undermined by the actions of PSCs.</w:t>
      </w:r>
      <w:r w:rsidRPr="008A5964">
        <w:rPr>
          <w:sz w:val="14"/>
          <w:szCs w:val="14"/>
          <w:u w:val="single"/>
        </w:rPr>
        <w:t xml:space="preserve">51 </w:t>
      </w:r>
      <w:r w:rsidRPr="00B3424B">
        <w:rPr>
          <w:rStyle w:val="DebateHighlighted"/>
        </w:rPr>
        <w:t xml:space="preserve">The perception that DOD and other government agencies are deploying PSCs </w:t>
      </w:r>
      <w:r w:rsidRPr="00271BBF">
        <w:rPr>
          <w:rStyle w:val="DebateUnderline"/>
        </w:rPr>
        <w:t>who abuse and mistreat people</w:t>
      </w:r>
      <w:r w:rsidRPr="00B3424B">
        <w:rPr>
          <w:rStyle w:val="DebateHighlighted"/>
        </w:rPr>
        <w:t xml:space="preserve"> can fan anti-American sentiment and strengthen insurgents, even when no abuses are taking place</w:t>
      </w:r>
      <w:r w:rsidRPr="00962652">
        <w:rPr>
          <w:rStyle w:val="DebateUnderline"/>
        </w:rPr>
        <w:t>. There have been reports of an anti-American campaign in Pakistan, where stories are circulating of U.S. private security contractors running amok and armed Americans harassing and terrifying residents.</w:t>
      </w:r>
      <w:r w:rsidRPr="008A5964">
        <w:rPr>
          <w:sz w:val="14"/>
          <w:szCs w:val="14"/>
          <w:u w:val="single"/>
        </w:rPr>
        <w:t xml:space="preserve">52 </w:t>
      </w:r>
      <w:r w:rsidRPr="00962652">
        <w:rPr>
          <w:rStyle w:val="DebateUnderline"/>
        </w:rPr>
        <w:t>U.S. efforts can also be undermined when DOD has ties with groups that kill civilians or government officials, even if the perpetrators were not working for DOD when the killings took place.</w:t>
      </w:r>
      <w:r>
        <w:t xml:space="preserve"> In June 2009, the provincial police chief of Kandahar, Afghanistan, was killed by a group that worked as a private security contractor for DOD.</w:t>
      </w:r>
      <w:r>
        <w:rPr>
          <w:sz w:val="14"/>
          <w:szCs w:val="14"/>
        </w:rPr>
        <w:t xml:space="preserve">53 </w:t>
      </w:r>
      <w:r>
        <w:t xml:space="preserve">Pointing to the example of the killing of the police chief in Kandahar, some analysts have also argued that the large-scale use of armed contractors in certain countries can undermine the stability of fragile governments. In a paper for the U.S. Army War College, Colonel Bobby A. Towery wrote </w:t>
      </w:r>
      <w:proofErr w:type="gramStart"/>
      <w:r>
        <w:rPr>
          <w:szCs w:val="20"/>
        </w:rPr>
        <w:t>After</w:t>
      </w:r>
      <w:proofErr w:type="gramEnd"/>
      <w:r>
        <w:rPr>
          <w:szCs w:val="20"/>
        </w:rPr>
        <w:t xml:space="preserve"> our departure, the potential exists for us to leave Iraq with paramilitary organizations that are well organized, financed, trained and equipped. </w:t>
      </w:r>
      <w:r w:rsidRPr="00962652">
        <w:rPr>
          <w:rStyle w:val="DebateUnderline"/>
        </w:rPr>
        <w:t>These organizations are primarily motivated by profit and only answer to an Iraqi government official with limited to no control over their actions</w:t>
      </w:r>
      <w:r w:rsidRPr="00B3424B">
        <w:rPr>
          <w:rStyle w:val="DebateHighlighted"/>
        </w:rPr>
        <w:t xml:space="preserve">. These factors </w:t>
      </w:r>
      <w:r w:rsidRPr="00271BBF">
        <w:rPr>
          <w:rStyle w:val="DebateUnderline"/>
        </w:rPr>
        <w:t>potentially</w:t>
      </w:r>
      <w:r w:rsidRPr="00B3424B">
        <w:rPr>
          <w:rStyle w:val="DebateHighlighted"/>
        </w:rPr>
        <w:t xml:space="preserve"> make private security contractors a destabilizing influence in the future of Iraq.  </w:t>
      </w:r>
      <w:r>
        <w:t xml:space="preserve"> </w:t>
      </w:r>
    </w:p>
    <w:p w:rsidR="00484B03" w:rsidRDefault="00484B03" w:rsidP="00971C2E">
      <w:pPr>
        <w:pStyle w:val="Nothing"/>
      </w:pPr>
    </w:p>
    <w:p w:rsidR="00484B03" w:rsidRDefault="00484B03" w:rsidP="00484B03">
      <w:pPr>
        <w:pStyle w:val="BlockHeadings"/>
        <w:sectPr w:rsidR="00484B03">
          <w:pgSz w:w="12240" w:h="15840"/>
          <w:pgMar w:top="1440" w:right="720" w:bottom="1440" w:left="720" w:gutter="0"/>
        </w:sectPr>
      </w:pPr>
      <w:bookmarkStart w:id="6" w:name="_Toc268459664"/>
    </w:p>
    <w:p w:rsidR="00484B03" w:rsidRDefault="00484B03" w:rsidP="00484B03">
      <w:pPr>
        <w:pStyle w:val="BlockHeadings"/>
        <w:sectPr w:rsidR="00484B03">
          <w:type w:val="continuous"/>
          <w:pgSz w:w="12240" w:h="15840"/>
          <w:pgMar w:top="1440" w:right="720" w:bottom="1440" w:left="720" w:gutter="0"/>
        </w:sectPr>
      </w:pPr>
    </w:p>
    <w:p w:rsidR="00484B03" w:rsidRPr="00E9421D" w:rsidRDefault="00484B03" w:rsidP="00484B03">
      <w:pPr>
        <w:pStyle w:val="BlockHeadings"/>
        <w:rPr>
          <w:rStyle w:val="DebateUnderline"/>
        </w:rPr>
      </w:pPr>
      <w:r w:rsidRPr="00E9421D">
        <w:t xml:space="preserve">1NC – </w:t>
      </w:r>
      <w:bookmarkEnd w:id="6"/>
      <w:r w:rsidR="007F04DA">
        <w:t>Stability Adv</w:t>
      </w:r>
    </w:p>
    <w:p w:rsidR="00484B03" w:rsidRPr="00E9421D" w:rsidRDefault="00484B03" w:rsidP="00484B03">
      <w:pPr>
        <w:pStyle w:val="Tags"/>
        <w:rPr>
          <w:rStyle w:val="DebateUnderline"/>
        </w:rPr>
      </w:pPr>
    </w:p>
    <w:p w:rsidR="00484B03" w:rsidRPr="00E9421D" w:rsidRDefault="00484B03" w:rsidP="00484B03">
      <w:pPr>
        <w:pStyle w:val="Tags"/>
        <w:rPr>
          <w:rStyle w:val="DebateUnderline"/>
        </w:rPr>
      </w:pPr>
      <w:r w:rsidRPr="00E9421D">
        <w:rPr>
          <w:rStyle w:val="DebateUnderline"/>
          <w:sz w:val="24"/>
          <w:u w:val="none"/>
        </w:rPr>
        <w:t>1. Setting up long-term US military presence key to laying groundwork for military and economic cooperation with Iraq</w:t>
      </w:r>
    </w:p>
    <w:p w:rsidR="00484B03" w:rsidRPr="00E9421D" w:rsidRDefault="00484B03" w:rsidP="007F04DA">
      <w:pPr>
        <w:pStyle w:val="Nothing"/>
      </w:pPr>
      <w:r w:rsidRPr="00E9421D">
        <w:rPr>
          <w:rStyle w:val="DebateUnderline"/>
          <w:u w:val="none"/>
        </w:rPr>
        <w:t xml:space="preserve">(Thomas </w:t>
      </w:r>
      <w:r w:rsidRPr="00E9421D">
        <w:rPr>
          <w:rStyle w:val="Author-Date"/>
        </w:rPr>
        <w:t>Kelly</w:t>
      </w:r>
      <w:r w:rsidRPr="00E9421D">
        <w:rPr>
          <w:rStyle w:val="DebateUnderline"/>
          <w:u w:val="none"/>
        </w:rPr>
        <w:t>, Masters in Strategic Studies from US Army War College, 20</w:t>
      </w:r>
      <w:r w:rsidRPr="00E9421D">
        <w:rPr>
          <w:rStyle w:val="Author-Date"/>
        </w:rPr>
        <w:t>08</w:t>
      </w:r>
      <w:r w:rsidRPr="00E9421D">
        <w:rPr>
          <w:rStyle w:val="DebateUnderline"/>
          <w:u w:val="none"/>
        </w:rPr>
        <w:t>, “Crossroads in Iraq”, http://www.dtic.mil/cgi-bin/GetTRDoc</w:t>
      </w:r>
      <w:proofErr w:type="gramStart"/>
      <w:r w:rsidRPr="00E9421D">
        <w:rPr>
          <w:rStyle w:val="DebateUnderline"/>
          <w:u w:val="none"/>
        </w:rPr>
        <w:t>?Location</w:t>
      </w:r>
      <w:proofErr w:type="gramEnd"/>
      <w:r w:rsidRPr="00E9421D">
        <w:rPr>
          <w:rStyle w:val="DebateUnderline"/>
          <w:u w:val="none"/>
        </w:rPr>
        <w:t>=U2&amp;doc=GetTRDoc.pdf&amp;AD=ADA479077, page 19-20)</w:t>
      </w:r>
    </w:p>
    <w:p w:rsidR="00484B03" w:rsidRPr="00E9421D" w:rsidRDefault="00484B03" w:rsidP="00484B03">
      <w:pPr>
        <w:pStyle w:val="Cards"/>
      </w:pPr>
      <w:r w:rsidRPr="00E9421D">
        <w:t xml:space="preserve">A long-term U.S. force structure inside Iraq could also facilitate the return and resettlement of many Iraqi refugees. Since the U.S. would only be repositioning these forces within Iraq, this consolidation could take place over a </w:t>
      </w:r>
      <w:proofErr w:type="gramStart"/>
      <w:r w:rsidRPr="00E9421D">
        <w:t>12 month</w:t>
      </w:r>
      <w:proofErr w:type="gramEnd"/>
      <w:r w:rsidRPr="00E9421D">
        <w:t xml:space="preserve"> period without causing any undue turbulence within the country. </w:t>
      </w:r>
      <w:r w:rsidRPr="00E9421D">
        <w:rPr>
          <w:rStyle w:val="DebateUnderline"/>
        </w:rPr>
        <w:t xml:space="preserve">As security conditions continue to improve within Iraq </w:t>
      </w:r>
      <w:r w:rsidRPr="00D93F09">
        <w:rPr>
          <w:rStyle w:val="DebateHighlighted"/>
        </w:rPr>
        <w:t>the U.S.</w:t>
      </w:r>
      <w:r w:rsidRPr="00E9421D">
        <w:rPr>
          <w:rStyle w:val="DebateUnderline"/>
        </w:rPr>
        <w:t xml:space="preserve"> </w:t>
      </w:r>
      <w:r w:rsidRPr="00D93F09">
        <w:rPr>
          <w:rStyle w:val="DebateHighlighted"/>
        </w:rPr>
        <w:t>could begin to</w:t>
      </w:r>
      <w:r w:rsidRPr="00E9421D">
        <w:rPr>
          <w:rStyle w:val="DebateUnderline"/>
        </w:rPr>
        <w:t xml:space="preserve"> gradually phase out of direct combat and advisory roles and begin to </w:t>
      </w:r>
      <w:r w:rsidRPr="00D93F09">
        <w:rPr>
          <w:rStyle w:val="DebateHighlighted"/>
        </w:rPr>
        <w:t>develop long-term bilateral military and economic pacts with</w:t>
      </w:r>
      <w:r w:rsidRPr="00E9421D">
        <w:rPr>
          <w:rStyle w:val="DebateUnderline"/>
        </w:rPr>
        <w:t xml:space="preserve"> the government of </w:t>
      </w:r>
      <w:r w:rsidRPr="00D93F09">
        <w:rPr>
          <w:rStyle w:val="DebateHighlighted"/>
        </w:rPr>
        <w:t>Iraq</w:t>
      </w:r>
      <w:r w:rsidRPr="00E9421D">
        <w:t>. Indicators of further improved security conditions would be continued reductions in U.S. and Iraqi deaths caused by the insurgency</w:t>
      </w:r>
      <w:r w:rsidRPr="00E9421D">
        <w:rPr>
          <w:rStyle w:val="DebateUnderline"/>
        </w:rPr>
        <w:t xml:space="preserve">. </w:t>
      </w:r>
      <w:r w:rsidRPr="00D93F09">
        <w:rPr>
          <w:rStyle w:val="DebateHighlighted"/>
        </w:rPr>
        <w:t>An ongoing improvement in reduced casualties would be fostered by the continued U.S. presence on the ground. As Iraq becomes even more stable</w:t>
      </w:r>
      <w:r w:rsidRPr="00E9421D">
        <w:rPr>
          <w:rStyle w:val="DebateUnderline"/>
        </w:rPr>
        <w:t xml:space="preserve"> and secure, the remaining contingent of </w:t>
      </w:r>
      <w:r w:rsidRPr="00D93F09">
        <w:rPr>
          <w:rStyle w:val="DebateHighlighted"/>
        </w:rPr>
        <w:t>U.S. forces could concentrate on joint training with the Iraq military</w:t>
      </w:r>
      <w:r w:rsidRPr="00E9421D">
        <w:rPr>
          <w:rStyle w:val="DebateUnderline"/>
          <w:u w:val="none"/>
        </w:rPr>
        <w:t>. Once the U.S. footprint has been established at the five key locations mentioned above, a large and steady flow of U.S. funds should be poured into maintaining those bases and supporting a range of development projects within Iraq.</w:t>
      </w:r>
      <w:r w:rsidRPr="00E9421D">
        <w:rPr>
          <w:rStyle w:val="DebateUnderline"/>
        </w:rPr>
        <w:t xml:space="preserve"> The development of </w:t>
      </w:r>
      <w:r w:rsidRPr="00D93F09">
        <w:rPr>
          <w:rStyle w:val="DebateHighlighted"/>
        </w:rPr>
        <w:t>long-term U.S. bases in Iraq would create a significant economic stimulus to the region</w:t>
      </w:r>
      <w:r w:rsidRPr="00E9421D">
        <w:rPr>
          <w:rStyle w:val="DebateUnderline"/>
        </w:rPr>
        <w:t xml:space="preserve">s that end up supporting those bases. Additional U.S. funds could be invested into general infrastructure improvements throughout </w:t>
      </w:r>
      <w:proofErr w:type="gramStart"/>
      <w:r w:rsidRPr="00E9421D">
        <w:rPr>
          <w:rStyle w:val="DebateUnderline"/>
        </w:rPr>
        <w:t>Iraq which</w:t>
      </w:r>
      <w:proofErr w:type="gramEnd"/>
      <w:r w:rsidRPr="00E9421D">
        <w:rPr>
          <w:rStyle w:val="DebateUnderline"/>
        </w:rPr>
        <w:t xml:space="preserve"> would further stabilize the country</w:t>
      </w:r>
      <w:r w:rsidRPr="00E9421D">
        <w:t>. 33</w:t>
      </w:r>
    </w:p>
    <w:p w:rsidR="00484B03" w:rsidRPr="00E9421D" w:rsidRDefault="00484B03" w:rsidP="00484B03">
      <w:pPr>
        <w:pStyle w:val="Nothing"/>
        <w:rPr>
          <w:szCs w:val="20"/>
        </w:rPr>
      </w:pPr>
    </w:p>
    <w:p w:rsidR="00484B03" w:rsidRPr="00E9421D" w:rsidRDefault="00484B03" w:rsidP="00484B03">
      <w:pPr>
        <w:pStyle w:val="Tags"/>
      </w:pPr>
      <w:r w:rsidRPr="00E9421D">
        <w:t>2. Withdrawal causes our allies to question US resolve while enabling Iranian expansion and destabilizing the region</w:t>
      </w:r>
    </w:p>
    <w:p w:rsidR="00484B03" w:rsidRPr="00E9421D" w:rsidRDefault="00484B03" w:rsidP="007F04DA">
      <w:pPr>
        <w:pStyle w:val="Cites"/>
      </w:pPr>
      <w:r w:rsidRPr="007F04DA">
        <w:t>James</w:t>
      </w:r>
      <w:r w:rsidRPr="00E9421D">
        <w:rPr>
          <w:rStyle w:val="Author-Date"/>
        </w:rPr>
        <w:t xml:space="preserve"> Carafano, and </w:t>
      </w:r>
      <w:r w:rsidRPr="007F04DA">
        <w:t xml:space="preserve">James </w:t>
      </w:r>
      <w:r w:rsidR="007F04DA">
        <w:rPr>
          <w:rStyle w:val="Author-Date"/>
        </w:rPr>
        <w:t xml:space="preserve">Phillips </w:t>
      </w:r>
      <w:r w:rsidRPr="00E9421D">
        <w:rPr>
          <w:rStyle w:val="Author-Date"/>
        </w:rPr>
        <w:t xml:space="preserve">3 – </w:t>
      </w:r>
      <w:r w:rsidRPr="00E9421D">
        <w:t>Carafano is Assistant Director of the Kathryn and Shelby Cullom avis Institute for International Studies and Senior Research Fellow in the ouglas and Sarah Allison Center for Foreign Policy Studies and Phillips is Senior Research Fellow for Middle Eastern Affairs in the Allison Center at The Heritage Foundation, (</w:t>
      </w:r>
      <w:proofErr w:type="gramStart"/>
      <w:r w:rsidRPr="00E9421D">
        <w:t>.,</w:t>
      </w:r>
      <w:proofErr w:type="gramEnd"/>
      <w:r w:rsidRPr="00E9421D">
        <w:t xml:space="preserve"> 28 08, “Iraq: Pause in Troop Drawdown Makes Sense”, http://www.heritage.org/Research/Reports/2008/03/Iraq-Pause-in-Troop-Drawdown-Makes-Sense |JC) </w:t>
      </w:r>
    </w:p>
    <w:p w:rsidR="00484B03" w:rsidRPr="00E9421D" w:rsidRDefault="00484B03" w:rsidP="00484B03">
      <w:pPr>
        <w:pStyle w:val="Cards"/>
      </w:pPr>
      <w:r w:rsidRPr="00E9421D">
        <w:t xml:space="preserve">U.S. Forces Are Needed </w:t>
      </w:r>
      <w:r w:rsidRPr="00D93F09">
        <w:rPr>
          <w:rStyle w:val="DebateHighlighted"/>
          <w:rFonts w:eastAsia="Calibri"/>
        </w:rPr>
        <w:t>The U.S. military presence is an indispensable stabilizing force</w:t>
      </w:r>
      <w:r w:rsidRPr="00E9421D">
        <w:rPr>
          <w:sz w:val="19"/>
          <w:szCs w:val="19"/>
        </w:rPr>
        <w:t>; its effective employment in training and supporting Iraqi security forces, defeating al-Qaeda, and improving security conditions so that refugees can return to their homes is important in helping the Iraqis achieve peace and stability. While the long-term presence of American combat troops is not in the interests of the United States or the Iraqi government, how U.S. troops leave Iraq (when the country is clearly on the path to peace and stability) is much more important than when the troops come home. The Bush Administration and Congress should fully support the recommendation on force levels from the commander on the ground</w:t>
      </w:r>
      <w:r w:rsidRPr="00E9421D">
        <w:rPr>
          <w:rStyle w:val="DebateUnderline"/>
          <w:rFonts w:eastAsia="Calibri"/>
        </w:rPr>
        <w:t xml:space="preserve">. </w:t>
      </w:r>
      <w:r w:rsidRPr="00D93F09">
        <w:rPr>
          <w:rStyle w:val="DebateHighlighted"/>
          <w:rFonts w:eastAsia="Calibri"/>
        </w:rPr>
        <w:t>The fighting in Basra</w:t>
      </w:r>
      <w:r w:rsidRPr="00E9421D">
        <w:rPr>
          <w:rStyle w:val="DebateUnderline"/>
          <w:rFonts w:eastAsia="Calibri"/>
        </w:rPr>
        <w:t xml:space="preserve"> has clearly </w:t>
      </w:r>
      <w:r w:rsidRPr="00D93F09">
        <w:rPr>
          <w:rStyle w:val="DebateHighlighted"/>
          <w:rFonts w:eastAsia="Calibri"/>
        </w:rPr>
        <w:t>revealed the continuing dependence of Iraqi security forces on American forces</w:t>
      </w:r>
      <w:r w:rsidRPr="00E9421D">
        <w:rPr>
          <w:rStyle w:val="DebateUnderline"/>
          <w:rFonts w:eastAsia="Calibri"/>
        </w:rPr>
        <w:t>, which were drawn more deeply into the fighting after the Iraqi government offensive bogged do</w:t>
      </w:r>
      <w:r w:rsidRPr="00E9421D">
        <w:t xml:space="preserve">wn. </w:t>
      </w:r>
      <w:r w:rsidRPr="00E9421D">
        <w:rPr>
          <w:sz w:val="19"/>
          <w:szCs w:val="19"/>
        </w:rPr>
        <w:t xml:space="preserve">The Basra violence also exposed the vicious jockeying of rival Shiite political parties that reflexively mix politics with the brazen use of force as a bargaining tool. Iraq's government, dominated by Prime Minister Maliki's own Dawa Party and the Islamic Supreme Council of Iraq, now has come down hard on the Mahdi Army militia of the radical cleric Moqtada al-Sadr and an assortment of criminal gangs that have flourished in the chaotic environment created by the premature withdrawal of British troops from Basra. Moqtada al-Sadr thus far remains curiously detached from the conflict. He remains in seclusion, reportedly in neighboring Iran, where he ostensibly is receiving religious training to burnish his limited scholarly credentials. Rumored to be in </w:t>
      </w:r>
      <w:proofErr w:type="gramStart"/>
      <w:r w:rsidRPr="00E9421D">
        <w:rPr>
          <w:sz w:val="19"/>
          <w:szCs w:val="19"/>
        </w:rPr>
        <w:t>ill-health</w:t>
      </w:r>
      <w:proofErr w:type="gramEnd"/>
      <w:r w:rsidRPr="00E9421D">
        <w:rPr>
          <w:sz w:val="19"/>
          <w:szCs w:val="19"/>
        </w:rPr>
        <w:t>, he appears to be increasingly indecisive and is losing control of his own Mahdi Army militia. While many of his own militia commanders publicly call for the end of the cease-fire he proclaimed last year, al-Sadr has yet to declare himself on that important issue. The longer the fighting in Basra persists, the greater the chances that the Mahdi Army will revert to its previous armed opposition to the Iraqi government and coalition forces. U.S. Interests</w:t>
      </w:r>
      <w:r w:rsidRPr="00E9421D">
        <w:rPr>
          <w:sz w:val="18"/>
          <w:szCs w:val="18"/>
        </w:rPr>
        <w:t xml:space="preserve"> </w:t>
      </w:r>
      <w:r w:rsidRPr="00E9421D">
        <w:rPr>
          <w:rStyle w:val="DebateUnderline"/>
          <w:rFonts w:eastAsia="Calibri"/>
        </w:rPr>
        <w:t xml:space="preserve">Winning in Iraq and helping the Iraqis get on the road to peace and stability is clearly in America's interest. </w:t>
      </w:r>
      <w:r w:rsidRPr="00D93F09">
        <w:rPr>
          <w:rStyle w:val="DebateHighlighted"/>
          <w:rFonts w:eastAsia="Calibri"/>
        </w:rPr>
        <w:t>The eruption of</w:t>
      </w:r>
      <w:r w:rsidRPr="00E9421D">
        <w:rPr>
          <w:rStyle w:val="DebateUnderline"/>
          <w:rFonts w:eastAsia="Calibri"/>
        </w:rPr>
        <w:t xml:space="preserve"> a full-blown </w:t>
      </w:r>
      <w:r w:rsidRPr="00D93F09">
        <w:rPr>
          <w:rStyle w:val="DebateHighlighted"/>
          <w:rFonts w:eastAsia="Calibri"/>
        </w:rPr>
        <w:t>civil war</w:t>
      </w:r>
      <w:r w:rsidRPr="00E9421D">
        <w:rPr>
          <w:rStyle w:val="DebateUnderline"/>
          <w:rFonts w:eastAsia="Calibri"/>
        </w:rPr>
        <w:t xml:space="preserve"> in Iraq and a </w:t>
      </w:r>
      <w:proofErr w:type="gramStart"/>
      <w:r w:rsidRPr="00E9421D">
        <w:rPr>
          <w:rStyle w:val="DebateUnderline"/>
          <w:rFonts w:eastAsia="Calibri"/>
        </w:rPr>
        <w:t>wide-spread</w:t>
      </w:r>
      <w:proofErr w:type="gramEnd"/>
      <w:r w:rsidRPr="00E9421D">
        <w:rPr>
          <w:rStyle w:val="DebateUnderline"/>
          <w:rFonts w:eastAsia="Calibri"/>
        </w:rPr>
        <w:t xml:space="preserve"> humanitarian crisis </w:t>
      </w:r>
      <w:r w:rsidRPr="00D93F09">
        <w:rPr>
          <w:rStyle w:val="DebateHighlighted"/>
          <w:rFonts w:eastAsia="Calibri"/>
        </w:rPr>
        <w:t>could further destabilize the region.</w:t>
      </w:r>
      <w:r w:rsidRPr="00E9421D">
        <w:rPr>
          <w:rStyle w:val="DebateUnderline"/>
          <w:rFonts w:eastAsia="Calibri"/>
        </w:rPr>
        <w:t xml:space="preserve"> </w:t>
      </w:r>
      <w:r w:rsidRPr="00D93F09">
        <w:rPr>
          <w:rStyle w:val="DebateHighlighted"/>
          <w:rFonts w:eastAsia="Calibri"/>
        </w:rPr>
        <w:t xml:space="preserve">Abandoning </w:t>
      </w:r>
      <w:r w:rsidRPr="00E9421D">
        <w:rPr>
          <w:rStyle w:val="DebateUnderline"/>
          <w:rFonts w:eastAsia="Calibri"/>
        </w:rPr>
        <w:t xml:space="preserve">the people of </w:t>
      </w:r>
      <w:r w:rsidRPr="00D93F09">
        <w:rPr>
          <w:rStyle w:val="DebateHighlighted"/>
          <w:rFonts w:eastAsia="Calibri"/>
        </w:rPr>
        <w:t>Iraq would enable Iran's regional expansion and al-Qaeda's effort to establish a sanctuary</w:t>
      </w:r>
      <w:r w:rsidRPr="00E9421D">
        <w:rPr>
          <w:rStyle w:val="DebateUnderline"/>
          <w:rFonts w:eastAsia="Calibri"/>
        </w:rPr>
        <w:t xml:space="preserve"> in the heart of the Middle East</w:t>
      </w:r>
      <w:r w:rsidRPr="00E9421D">
        <w:t xml:space="preserve">. Turning its back on Iraq </w:t>
      </w:r>
      <w:r w:rsidRPr="00D93F09">
        <w:rPr>
          <w:rStyle w:val="DebateHighlighted"/>
          <w:rFonts w:eastAsia="Calibri"/>
        </w:rPr>
        <w:t>would lead America's other friends and allies</w:t>
      </w:r>
      <w:r w:rsidRPr="00E9421D">
        <w:t>, including those trying to finish-off al-Qaeda in Afghanistan and Pakistan</w:t>
      </w:r>
      <w:r w:rsidRPr="00D93F09">
        <w:rPr>
          <w:rStyle w:val="DebateHighlighted"/>
        </w:rPr>
        <w:t xml:space="preserve">, </w:t>
      </w:r>
      <w:r w:rsidRPr="00D93F09">
        <w:rPr>
          <w:rStyle w:val="DebateHighlighted"/>
          <w:rFonts w:eastAsia="Calibri"/>
        </w:rPr>
        <w:t>to question American commitment and resolve</w:t>
      </w:r>
      <w:r w:rsidRPr="00E9421D">
        <w:t xml:space="preserve">. Finally, </w:t>
      </w:r>
      <w:r w:rsidRPr="00D93F09">
        <w:rPr>
          <w:rStyle w:val="DebateHighlighted"/>
          <w:rFonts w:eastAsia="Calibri"/>
        </w:rPr>
        <w:t>a stable</w:t>
      </w:r>
      <w:r w:rsidRPr="00E9421D">
        <w:rPr>
          <w:rStyle w:val="DebateUnderline"/>
          <w:rFonts w:eastAsia="Calibri"/>
        </w:rPr>
        <w:t xml:space="preserve"> and prosperous </w:t>
      </w:r>
      <w:r w:rsidRPr="00D93F09">
        <w:rPr>
          <w:rStyle w:val="DebateHighlighted"/>
          <w:rFonts w:eastAsia="Calibri"/>
        </w:rPr>
        <w:t>Iraq would</w:t>
      </w:r>
      <w:r w:rsidRPr="00E9421D">
        <w:t xml:space="preserve"> do much to </w:t>
      </w:r>
      <w:r w:rsidRPr="00D93F09">
        <w:rPr>
          <w:rStyle w:val="DebateHighlighted"/>
          <w:rFonts w:eastAsia="Calibri"/>
        </w:rPr>
        <w:t>stimulate progress throughout the region</w:t>
      </w:r>
      <w:r w:rsidRPr="00E9421D">
        <w:rPr>
          <w:rStyle w:val="DebateUnderline"/>
          <w:rFonts w:eastAsia="Calibri"/>
        </w:rPr>
        <w:t xml:space="preserve"> or at least help to prevent it from becoming even </w:t>
      </w:r>
      <w:proofErr w:type="gramStart"/>
      <w:r w:rsidRPr="00E9421D">
        <w:rPr>
          <w:rStyle w:val="DebateUnderline"/>
          <w:rFonts w:eastAsia="Calibri"/>
        </w:rPr>
        <w:t>more unstable</w:t>
      </w:r>
      <w:proofErr w:type="gramEnd"/>
      <w:r w:rsidRPr="00E9421D">
        <w:rPr>
          <w:rStyle w:val="DebateUnderline"/>
          <w:rFonts w:eastAsia="Calibri"/>
        </w:rPr>
        <w:t>.</w:t>
      </w:r>
      <w:r w:rsidRPr="00E9421D">
        <w:t xml:space="preserve"> </w:t>
      </w:r>
      <w:r w:rsidRPr="00D93F09">
        <w:rPr>
          <w:rStyle w:val="DebateHighlighted"/>
          <w:rFonts w:eastAsia="Calibri"/>
        </w:rPr>
        <w:t>There is no way to achieve these</w:t>
      </w:r>
      <w:r w:rsidRPr="00E9421D">
        <w:rPr>
          <w:rStyle w:val="DebateUnderline"/>
          <w:rFonts w:eastAsia="Calibri"/>
        </w:rPr>
        <w:t xml:space="preserve"> important goals </w:t>
      </w:r>
      <w:r w:rsidRPr="00D93F09">
        <w:rPr>
          <w:rStyle w:val="DebateHighlighted"/>
          <w:rFonts w:eastAsia="Calibri"/>
        </w:rPr>
        <w:t>without</w:t>
      </w:r>
      <w:r w:rsidRPr="00E9421D">
        <w:rPr>
          <w:rStyle w:val="DebateUnderline"/>
          <w:rFonts w:eastAsia="Calibri"/>
        </w:rPr>
        <w:t xml:space="preserve"> patiently maintaining </w:t>
      </w:r>
      <w:r w:rsidRPr="00D93F09">
        <w:rPr>
          <w:rStyle w:val="DebateHighlighted"/>
          <w:rFonts w:eastAsia="Calibri"/>
        </w:rPr>
        <w:t xml:space="preserve">a strong American military presence </w:t>
      </w:r>
      <w:r w:rsidRPr="00E9421D">
        <w:rPr>
          <w:rStyle w:val="DebateUnderline"/>
          <w:rFonts w:eastAsia="Calibri"/>
        </w:rPr>
        <w:t xml:space="preserve">on the ground </w:t>
      </w:r>
      <w:r w:rsidRPr="00E9421D">
        <w:t>for at least several years to come. The Bush Administration and Congress must give the commander on the ground the resources to get the job done. Both should weigh carefully the recommendations of General Petraeus and Ambassador Crocker when they testify before Congress next month.</w:t>
      </w:r>
    </w:p>
    <w:p w:rsidR="007F04DA" w:rsidRDefault="007F04DA" w:rsidP="00E449AC">
      <w:pPr>
        <w:pStyle w:val="Tags"/>
      </w:pPr>
    </w:p>
    <w:p w:rsidR="007F04DA" w:rsidRDefault="007F04DA" w:rsidP="00E449AC">
      <w:pPr>
        <w:pStyle w:val="Tags"/>
      </w:pPr>
    </w:p>
    <w:p w:rsidR="00E449AC" w:rsidRPr="00E9421D" w:rsidRDefault="00D90902" w:rsidP="00E449AC">
      <w:pPr>
        <w:pStyle w:val="Tags"/>
      </w:pPr>
      <w:r>
        <w:t>3.</w:t>
      </w:r>
      <w:r w:rsidR="00E449AC" w:rsidRPr="00E9421D">
        <w:t xml:space="preserve"> United States’ troops are the only thing preventing an Iraqi civil </w:t>
      </w:r>
      <w:proofErr w:type="gramStart"/>
      <w:r w:rsidR="00E449AC" w:rsidRPr="00E9421D">
        <w:t>war which</w:t>
      </w:r>
      <w:proofErr w:type="gramEnd"/>
      <w:r w:rsidR="00E449AC" w:rsidRPr="00E9421D">
        <w:t xml:space="preserve"> would kill millions. </w:t>
      </w:r>
    </w:p>
    <w:p w:rsidR="00E449AC" w:rsidRPr="00E9421D" w:rsidRDefault="00E449AC" w:rsidP="007F04DA">
      <w:pPr>
        <w:pStyle w:val="Cites"/>
      </w:pPr>
      <w:r w:rsidRPr="00E9421D">
        <w:rPr>
          <w:rStyle w:val="apple-style-span"/>
          <w:iCs/>
          <w:color w:val="000000"/>
        </w:rPr>
        <w:t xml:space="preserve">Daniel L. </w:t>
      </w:r>
      <w:r w:rsidRPr="00E9421D">
        <w:rPr>
          <w:rStyle w:val="Author-Date"/>
        </w:rPr>
        <w:t>Byman</w:t>
      </w:r>
      <w:r w:rsidRPr="00E9421D">
        <w:rPr>
          <w:rStyle w:val="apple-style-span"/>
          <w:iCs/>
          <w:color w:val="000000"/>
        </w:rPr>
        <w:t xml:space="preserve"> </w:t>
      </w:r>
      <w:r w:rsidRPr="00E9421D">
        <w:t>- Senior Fellow, </w:t>
      </w:r>
      <w:hyperlink r:id="rId18" w:history="1">
        <w:r w:rsidRPr="00E9421D">
          <w:t>Foreign Policy</w:t>
        </w:r>
      </w:hyperlink>
      <w:r w:rsidRPr="00E9421D">
        <w:t>, </w:t>
      </w:r>
      <w:hyperlink r:id="rId19" w:history="1">
        <w:r w:rsidRPr="00E9421D">
          <w:t>Saban Center for Middle East Policy</w:t>
        </w:r>
      </w:hyperlink>
      <w:r w:rsidRPr="00E9421D">
        <w:t xml:space="preserve">. </w:t>
      </w:r>
      <w:proofErr w:type="gramStart"/>
      <w:r w:rsidRPr="00E9421D">
        <w:t>professor</w:t>
      </w:r>
      <w:proofErr w:type="gramEnd"/>
      <w:r w:rsidRPr="00E9421D">
        <w:t xml:space="preserve"> at Georgetown University's Security Studies Program. </w:t>
      </w:r>
      <w:proofErr w:type="gramStart"/>
      <w:r w:rsidRPr="00E9421D">
        <w:rPr>
          <w:rStyle w:val="Author-Date"/>
        </w:rPr>
        <w:t>and</w:t>
      </w:r>
      <w:proofErr w:type="gramEnd"/>
      <w:r w:rsidRPr="00E9421D">
        <w:rPr>
          <w:rStyle w:val="apple-style-span"/>
          <w:iCs/>
          <w:color w:val="000000"/>
        </w:rPr>
        <w:t xml:space="preserve"> Kenneth M. </w:t>
      </w:r>
      <w:r w:rsidRPr="00E9421D">
        <w:rPr>
          <w:rStyle w:val="Author-Date"/>
        </w:rPr>
        <w:t xml:space="preserve">Pollack - </w:t>
      </w:r>
      <w:r w:rsidRPr="00E9421D">
        <w:t xml:space="preserve">Senior Fellow and Deputy Director for National Security Studies at the Council on Foreign Relations. August 20, </w:t>
      </w:r>
      <w:r w:rsidRPr="00E9421D">
        <w:rPr>
          <w:rStyle w:val="Author-Date"/>
        </w:rPr>
        <w:t xml:space="preserve">2006. </w:t>
      </w:r>
      <w:proofErr w:type="gramStart"/>
      <w:r w:rsidRPr="00E9421D">
        <w:t>The Washington Post.</w:t>
      </w:r>
      <w:proofErr w:type="gramEnd"/>
      <w:r w:rsidRPr="00E9421D">
        <w:rPr>
          <w:rStyle w:val="Author-Date"/>
        </w:rPr>
        <w:t xml:space="preserve"> </w:t>
      </w:r>
      <w:hyperlink r:id="rId20" w:history="1">
        <w:r w:rsidRPr="00E9421D">
          <w:rPr>
            <w:rStyle w:val="Hyperlink"/>
          </w:rPr>
          <w:t>http://www.washingtonpost.com/wp-dyn/content/article/2006/08/18/AR2006081800983.html</w:t>
        </w:r>
      </w:hyperlink>
    </w:p>
    <w:p w:rsidR="00E449AC" w:rsidRPr="00E9421D" w:rsidRDefault="007F04DA" w:rsidP="00E449AC">
      <w:pPr>
        <w:pStyle w:val="Cards"/>
        <w:rPr>
          <w:rStyle w:val="DebateUnderline"/>
        </w:rPr>
      </w:pPr>
      <w:r>
        <w:t xml:space="preserve">The </w:t>
      </w:r>
      <w:r w:rsidR="00E449AC" w:rsidRPr="00E9421D">
        <w:t>debate is over: By any definition</w:t>
      </w:r>
      <w:r w:rsidR="00E449AC" w:rsidRPr="00E9421D">
        <w:rPr>
          <w:color w:val="000000"/>
          <w:sz w:val="26"/>
          <w:szCs w:val="26"/>
        </w:rPr>
        <w:t xml:space="preserve">, </w:t>
      </w:r>
      <w:r w:rsidR="00E449AC" w:rsidRPr="00E9421D">
        <w:rPr>
          <w:rStyle w:val="DebateUnderline"/>
        </w:rPr>
        <w:t xml:space="preserve">Iraq is in a state of civil war. Indeed, </w:t>
      </w:r>
      <w:r w:rsidR="00E449AC" w:rsidRPr="00D93F09">
        <w:rPr>
          <w:rStyle w:val="DebateHighlighted"/>
        </w:rPr>
        <w:t>the only thing standing between Iraq and</w:t>
      </w:r>
      <w:r w:rsidR="00E449AC" w:rsidRPr="00E9421D">
        <w:rPr>
          <w:rStyle w:val="DebateUnderline"/>
        </w:rPr>
        <w:t xml:space="preserve"> a descent into total </w:t>
      </w:r>
      <w:r w:rsidR="00E449AC" w:rsidRPr="00E9421D">
        <w:t>Bosnia-like</w:t>
      </w:r>
      <w:r w:rsidR="00E449AC" w:rsidRPr="00E9421D">
        <w:rPr>
          <w:rStyle w:val="DebateUnderline"/>
        </w:rPr>
        <w:t xml:space="preserve"> </w:t>
      </w:r>
      <w:r w:rsidR="00E449AC" w:rsidRPr="00D93F09">
        <w:rPr>
          <w:rStyle w:val="DebateHighlighted"/>
        </w:rPr>
        <w:t>devastation is</w:t>
      </w:r>
      <w:r w:rsidR="00E449AC" w:rsidRPr="00E9421D">
        <w:rPr>
          <w:rStyle w:val="DebateUnderline"/>
        </w:rPr>
        <w:t xml:space="preserve"> 135,000 </w:t>
      </w:r>
      <w:r w:rsidR="00E449AC" w:rsidRPr="00D93F09">
        <w:rPr>
          <w:rStyle w:val="DebateHighlighted"/>
        </w:rPr>
        <w:t>U.S. troops</w:t>
      </w:r>
      <w:r w:rsidR="00E449AC" w:rsidRPr="00E9421D">
        <w:rPr>
          <w:color w:val="000000"/>
          <w:sz w:val="26"/>
          <w:szCs w:val="26"/>
        </w:rPr>
        <w:t xml:space="preserve"> </w:t>
      </w:r>
      <w:r w:rsidR="00E449AC" w:rsidRPr="00E9421D">
        <w:t>-- and even they are merely slowing the fall</w:t>
      </w:r>
      <w:r w:rsidR="00E449AC" w:rsidRPr="00E9421D">
        <w:rPr>
          <w:rStyle w:val="DebateUnderline"/>
        </w:rPr>
        <w:t xml:space="preserve">. </w:t>
      </w:r>
      <w:r w:rsidR="00E449AC" w:rsidRPr="00D93F09">
        <w:rPr>
          <w:rStyle w:val="DebateHighlighted"/>
        </w:rPr>
        <w:t xml:space="preserve">The </w:t>
      </w:r>
      <w:r w:rsidR="00E449AC" w:rsidRPr="00E9421D">
        <w:rPr>
          <w:rStyle w:val="DebateUnderline"/>
        </w:rPr>
        <w:t xml:space="preserve">internecine </w:t>
      </w:r>
      <w:r w:rsidR="00E449AC" w:rsidRPr="00D93F09">
        <w:rPr>
          <w:rStyle w:val="DebateHighlighted"/>
        </w:rPr>
        <w:t>conflict could</w:t>
      </w:r>
      <w:r w:rsidR="00E449AC" w:rsidRPr="00E9421D">
        <w:rPr>
          <w:rStyle w:val="DebateUnderline"/>
        </w:rPr>
        <w:t xml:space="preserve"> easily </w:t>
      </w:r>
      <w:r w:rsidR="00E449AC" w:rsidRPr="00D93F09">
        <w:rPr>
          <w:rStyle w:val="DebateHighlighted"/>
        </w:rPr>
        <w:t>spiral into one that threatens not only Iraq but</w:t>
      </w:r>
      <w:r w:rsidR="00E449AC" w:rsidRPr="00E9421D">
        <w:rPr>
          <w:rStyle w:val="DebateUnderline"/>
        </w:rPr>
        <w:t xml:space="preserve"> also </w:t>
      </w:r>
      <w:r w:rsidR="00E449AC" w:rsidRPr="00D93F09">
        <w:rPr>
          <w:rStyle w:val="DebateHighlighted"/>
        </w:rPr>
        <w:t>its neighbors</w:t>
      </w:r>
      <w:r w:rsidR="00E449AC" w:rsidRPr="00E9421D">
        <w:rPr>
          <w:rStyle w:val="DebateUnderline"/>
        </w:rPr>
        <w:t xml:space="preserve"> throughout the oil-rich Persian Gulf region </w:t>
      </w:r>
      <w:r w:rsidR="00E449AC" w:rsidRPr="00D93F09">
        <w:rPr>
          <w:rStyle w:val="DebateHighlighted"/>
        </w:rPr>
        <w:t>with</w:t>
      </w:r>
      <w:r w:rsidR="00E449AC" w:rsidRPr="00E9421D">
        <w:rPr>
          <w:rStyle w:val="DebateUnderline"/>
        </w:rPr>
        <w:t xml:space="preserve"> instability, turmoil and </w:t>
      </w:r>
      <w:r w:rsidR="00E449AC" w:rsidRPr="00D93F09">
        <w:rPr>
          <w:rStyle w:val="DebateHighlighted"/>
        </w:rPr>
        <w:t>war</w:t>
      </w:r>
      <w:r w:rsidR="00E449AC" w:rsidRPr="00E9421D">
        <w:rPr>
          <w:rStyle w:val="DebateUnderline"/>
        </w:rPr>
        <w:t xml:space="preserve">. </w:t>
      </w:r>
      <w:r w:rsidR="00E449AC" w:rsidRPr="00D93F09">
        <w:rPr>
          <w:rStyle w:val="DebateUnderline"/>
        </w:rPr>
        <w:t>The consequences of an all-out civil war in Iraq could be</w:t>
      </w:r>
      <w:r w:rsidR="00E449AC" w:rsidRPr="00E9421D">
        <w:rPr>
          <w:rStyle w:val="DebateUnderline"/>
        </w:rPr>
        <w:t xml:space="preserve"> dire</w:t>
      </w:r>
      <w:r w:rsidR="00E449AC" w:rsidRPr="00E9421D">
        <w:t>. Considering the experiences of recent such conflicts,</w:t>
      </w:r>
      <w:r w:rsidR="00E449AC" w:rsidRPr="00E9421D">
        <w:rPr>
          <w:color w:val="000000"/>
          <w:sz w:val="26"/>
          <w:szCs w:val="26"/>
        </w:rPr>
        <w:t xml:space="preserve"> </w:t>
      </w:r>
      <w:r w:rsidR="00E449AC" w:rsidRPr="00D93F09">
        <w:rPr>
          <w:rStyle w:val="DebateHighlighted"/>
        </w:rPr>
        <w:t>hundreds of thousands of people may die. Refugees</w:t>
      </w:r>
      <w:r w:rsidR="00E449AC" w:rsidRPr="00E9421D">
        <w:rPr>
          <w:rStyle w:val="DebateUnderline"/>
        </w:rPr>
        <w:t xml:space="preserve"> and displaced people </w:t>
      </w:r>
      <w:r w:rsidR="00E449AC" w:rsidRPr="00D93F09">
        <w:rPr>
          <w:rStyle w:val="DebateHighlighted"/>
        </w:rPr>
        <w:t>could number in the millions</w:t>
      </w:r>
      <w:r w:rsidR="00E449AC" w:rsidRPr="00E9421D">
        <w:rPr>
          <w:rStyle w:val="DebateUnderline"/>
        </w:rPr>
        <w:t xml:space="preserve">. And with Iraqi insurgents, militias and organized crime rings wreaking havoc on Iraq's oil infrastructure, a full-scale civil war could send </w:t>
      </w:r>
      <w:r w:rsidR="00E449AC" w:rsidRPr="00D93F09">
        <w:rPr>
          <w:rStyle w:val="DebateHighlighted"/>
        </w:rPr>
        <w:t>global oil prices soaring even higher</w:t>
      </w:r>
      <w:r w:rsidR="00E449AC" w:rsidRPr="00E9421D">
        <w:rPr>
          <w:rStyle w:val="DebateUnderline"/>
        </w:rPr>
        <w:t xml:space="preserve">. </w:t>
      </w:r>
      <w:r w:rsidR="00E449AC" w:rsidRPr="00E9421D">
        <w:t>However</w:t>
      </w:r>
      <w:r w:rsidR="00E449AC" w:rsidRPr="00E9421D">
        <w:rPr>
          <w:color w:val="000000"/>
          <w:sz w:val="26"/>
          <w:szCs w:val="26"/>
        </w:rPr>
        <w:t xml:space="preserve">, </w:t>
      </w:r>
      <w:r w:rsidR="00E449AC" w:rsidRPr="00D93F09">
        <w:rPr>
          <w:rStyle w:val="DebateHighlighted"/>
        </w:rPr>
        <w:t>the greatest threat</w:t>
      </w:r>
      <w:r w:rsidR="00E449AC" w:rsidRPr="00E9421D">
        <w:rPr>
          <w:rStyle w:val="DebateUnderline"/>
        </w:rPr>
        <w:t xml:space="preserve"> that the United States would face from civil war in Iraq </w:t>
      </w:r>
      <w:r w:rsidR="00E449AC" w:rsidRPr="00D93F09">
        <w:rPr>
          <w:rStyle w:val="DebateHighlighted"/>
        </w:rPr>
        <w:t>is from the spillover</w:t>
      </w:r>
      <w:r w:rsidR="00E449AC" w:rsidRPr="00E9421D">
        <w:rPr>
          <w:rStyle w:val="DebateUnderline"/>
        </w:rPr>
        <w:t xml:space="preserve"> -- the burdens, </w:t>
      </w:r>
      <w:r w:rsidR="00E449AC" w:rsidRPr="00D93F09">
        <w:rPr>
          <w:rStyle w:val="DebateHighlighted"/>
        </w:rPr>
        <w:t>the instability, the copycat secession</w:t>
      </w:r>
      <w:r w:rsidR="00E449AC" w:rsidRPr="00E9421D">
        <w:rPr>
          <w:rStyle w:val="DebateUnderline"/>
        </w:rPr>
        <w:t xml:space="preserve"> attempts </w:t>
      </w:r>
      <w:r w:rsidR="00E449AC" w:rsidRPr="00D93F09">
        <w:rPr>
          <w:rStyle w:val="DebateHighlighted"/>
        </w:rPr>
        <w:t>and</w:t>
      </w:r>
      <w:r w:rsidR="00E449AC" w:rsidRPr="00E9421D">
        <w:rPr>
          <w:rStyle w:val="DebateUnderline"/>
        </w:rPr>
        <w:t xml:space="preserve"> even the </w:t>
      </w:r>
      <w:r w:rsidR="00E449AC" w:rsidRPr="00D93F09">
        <w:rPr>
          <w:rStyle w:val="DebateHighlighted"/>
        </w:rPr>
        <w:t>follow-on wars</w:t>
      </w:r>
      <w:r w:rsidR="00E449AC" w:rsidRPr="00E9421D">
        <w:rPr>
          <w:rStyle w:val="DebateUnderline"/>
        </w:rPr>
        <w:t xml:space="preserve"> that could emerge </w:t>
      </w:r>
      <w:r w:rsidR="00E449AC" w:rsidRPr="00D93F09">
        <w:rPr>
          <w:rStyle w:val="DebateHighlighted"/>
        </w:rPr>
        <w:t>in neighboring countries</w:t>
      </w:r>
      <w:r w:rsidR="00E449AC" w:rsidRPr="00E9421D">
        <w:rPr>
          <w:color w:val="000000"/>
          <w:sz w:val="26"/>
          <w:szCs w:val="26"/>
        </w:rPr>
        <w:t xml:space="preserve">. </w:t>
      </w:r>
      <w:r w:rsidR="00E449AC" w:rsidRPr="00E9421D">
        <w:t>Welcome to</w:t>
      </w:r>
      <w:r w:rsidR="00E449AC" w:rsidRPr="00E9421D">
        <w:rPr>
          <w:color w:val="000000"/>
          <w:sz w:val="26"/>
          <w:szCs w:val="26"/>
        </w:rPr>
        <w:t xml:space="preserve"> </w:t>
      </w:r>
      <w:r w:rsidR="00E449AC" w:rsidRPr="00E9421D">
        <w:rPr>
          <w:rStyle w:val="DebateUnderline"/>
        </w:rPr>
        <w:t xml:space="preserve">the new "new Middle East" -- a region where </w:t>
      </w:r>
      <w:r w:rsidR="00E449AC" w:rsidRPr="00D93F09">
        <w:rPr>
          <w:rStyle w:val="DebateHighlighted"/>
        </w:rPr>
        <w:t>civil wars could follow one after another, like</w:t>
      </w:r>
      <w:r w:rsidR="00E449AC" w:rsidRPr="00E9421D">
        <w:rPr>
          <w:rStyle w:val="DebateUnderline"/>
        </w:rPr>
        <w:t xml:space="preserve"> so many Cold War </w:t>
      </w:r>
      <w:r w:rsidR="00E449AC" w:rsidRPr="00D93F09">
        <w:rPr>
          <w:rStyle w:val="DebateHighlighted"/>
        </w:rPr>
        <w:t>dominoes</w:t>
      </w:r>
      <w:r w:rsidR="00E449AC" w:rsidRPr="00E9421D">
        <w:rPr>
          <w:rStyle w:val="DebateUnderline"/>
        </w:rPr>
        <w:t xml:space="preserve">. And unlike communism, these dominoes may actually fall. </w:t>
      </w:r>
    </w:p>
    <w:p w:rsidR="00E449AC" w:rsidRPr="00E9421D" w:rsidRDefault="00E449AC" w:rsidP="00E449AC">
      <w:pPr>
        <w:pStyle w:val="Nothing"/>
      </w:pPr>
    </w:p>
    <w:p w:rsidR="00E449AC" w:rsidRPr="00E9421D" w:rsidRDefault="00E449AC" w:rsidP="00E449AC">
      <w:pPr>
        <w:pStyle w:val="Cards"/>
      </w:pPr>
      <w:r w:rsidRPr="00E9421D">
        <w:t>Sunni nations.</w:t>
      </w:r>
    </w:p>
    <w:p w:rsidR="00E449AC" w:rsidRPr="00E9421D" w:rsidRDefault="00E449AC" w:rsidP="00E449AC">
      <w:pPr>
        <w:pStyle w:val="Nothing"/>
      </w:pPr>
    </w:p>
    <w:p w:rsidR="00D90902" w:rsidRPr="00E9421D" w:rsidRDefault="00D90902" w:rsidP="00D90902">
      <w:pPr>
        <w:pStyle w:val="Tags"/>
      </w:pPr>
      <w:r>
        <w:t xml:space="preserve">5. </w:t>
      </w:r>
      <w:r w:rsidRPr="00E9421D">
        <w:t xml:space="preserve">US withdrawal increases Kurd-Arab tensions. </w:t>
      </w:r>
    </w:p>
    <w:p w:rsidR="00D90902" w:rsidRPr="00E9421D" w:rsidRDefault="00D90902" w:rsidP="007F04DA">
      <w:pPr>
        <w:pStyle w:val="Cites"/>
      </w:pPr>
      <w:r w:rsidRPr="00E9421D">
        <w:t xml:space="preserve">Mohammed A. </w:t>
      </w:r>
      <w:r w:rsidRPr="00E9421D">
        <w:rPr>
          <w:rStyle w:val="Author-Date"/>
        </w:rPr>
        <w:t>Salih</w:t>
      </w:r>
      <w:r w:rsidRPr="00E9421D">
        <w:t xml:space="preserve"> - Iraqi Kurdish journalist who has written on Kurds and Iraq for the past several years. </w:t>
      </w:r>
      <w:proofErr w:type="gramStart"/>
      <w:r w:rsidRPr="00E9421D">
        <w:t>Fulbright</w:t>
      </w:r>
      <w:r w:rsidRPr="00E9421D">
        <w:rPr>
          <w:rStyle w:val="apple-style-span"/>
          <w:color w:val="1D1D1D"/>
          <w:sz w:val="18"/>
          <w:szCs w:val="18"/>
        </w:rPr>
        <w:t xml:space="preserve"> </w:t>
      </w:r>
      <w:r w:rsidRPr="00E9421D">
        <w:t>scholar at Missouri School of Journalism.</w:t>
      </w:r>
      <w:proofErr w:type="gramEnd"/>
      <w:r w:rsidRPr="00E9421D">
        <w:t xml:space="preserve"> March 4</w:t>
      </w:r>
      <w:r w:rsidRPr="00E9421D">
        <w:rPr>
          <w:vertAlign w:val="superscript"/>
        </w:rPr>
        <w:t>th</w:t>
      </w:r>
      <w:r w:rsidRPr="00E9421D">
        <w:t xml:space="preserve">, </w:t>
      </w:r>
      <w:r w:rsidR="007F04DA">
        <w:rPr>
          <w:rStyle w:val="Author-Date"/>
        </w:rPr>
        <w:t>0</w:t>
      </w:r>
      <w:r w:rsidRPr="00E9421D">
        <w:rPr>
          <w:rStyle w:val="Author-Date"/>
        </w:rPr>
        <w:t>9</w:t>
      </w:r>
      <w:r w:rsidRPr="00E9421D">
        <w:t xml:space="preserve">. Albion Monitor. </w:t>
      </w:r>
      <w:hyperlink r:id="rId21" w:history="1">
        <w:r w:rsidRPr="00E9421D">
          <w:rPr>
            <w:rStyle w:val="Hyperlink"/>
          </w:rPr>
          <w:t>http://www.albionmonitor.com/0902a/copyright/kurdpact2.html</w:t>
        </w:r>
      </w:hyperlink>
    </w:p>
    <w:p w:rsidR="00D90902" w:rsidRPr="00E9421D" w:rsidRDefault="00D90902" w:rsidP="00D90902">
      <w:pPr>
        <w:pStyle w:val="Cards"/>
      </w:pPr>
      <w:r w:rsidRPr="00F8060E">
        <w:rPr>
          <w:rStyle w:val="DebateHighlighted"/>
        </w:rPr>
        <w:t>When</w:t>
      </w:r>
      <w:r w:rsidRPr="00E9421D">
        <w:rPr>
          <w:rStyle w:val="DebateUnderline"/>
        </w:rPr>
        <w:t xml:space="preserve"> President Barack </w:t>
      </w:r>
      <w:r w:rsidRPr="00F8060E">
        <w:rPr>
          <w:rStyle w:val="DebateHighlighted"/>
        </w:rPr>
        <w:t>Obama announced his plan</w:t>
      </w:r>
      <w:r w:rsidRPr="00E9421D">
        <w:rPr>
          <w:rStyle w:val="DebateUnderline"/>
        </w:rPr>
        <w:t xml:space="preserve"> last week </w:t>
      </w:r>
      <w:r w:rsidRPr="00F8060E">
        <w:rPr>
          <w:rStyle w:val="DebateHighlighted"/>
        </w:rPr>
        <w:t>to pull out all U.S. combat troops</w:t>
      </w:r>
      <w:r w:rsidRPr="00E9421D">
        <w:rPr>
          <w:rStyle w:val="DebateUnderline"/>
        </w:rPr>
        <w:t xml:space="preserve"> from Iraq by September 2010, </w:t>
      </w:r>
      <w:r w:rsidRPr="00F8060E">
        <w:rPr>
          <w:rStyle w:val="DebateHighlighted"/>
        </w:rPr>
        <w:t>the news did not generate much enthusiasm among Iraqi Kurds</w:t>
      </w:r>
      <w:r w:rsidRPr="00E9421D">
        <w:t xml:space="preserve">. A simple math operation reveals the reasons behind the Kurds' anxiety -- add the withdrawal plan to the recent staggering victory of Iraqi Prime Minister Nouri al-Maliki's supporters in the country's recent provincial elections. </w:t>
      </w:r>
      <w:r w:rsidRPr="00F8060E">
        <w:rPr>
          <w:rStyle w:val="DebateHighlighted"/>
        </w:rPr>
        <w:t>Kurds are</w:t>
      </w:r>
      <w:r w:rsidRPr="00E9421D">
        <w:rPr>
          <w:rStyle w:val="DebateUnderline"/>
        </w:rPr>
        <w:t xml:space="preserve"> now </w:t>
      </w:r>
      <w:r w:rsidRPr="00F8060E">
        <w:rPr>
          <w:rStyle w:val="DebateHighlighted"/>
        </w:rPr>
        <w:t>counting on Obama's</w:t>
      </w:r>
      <w:r w:rsidRPr="00E9421D">
        <w:rPr>
          <w:rStyle w:val="DebateUnderline"/>
        </w:rPr>
        <w:t xml:space="preserve"> oft-repeated </w:t>
      </w:r>
      <w:r w:rsidRPr="00F8060E">
        <w:rPr>
          <w:rStyle w:val="DebateHighlighted"/>
        </w:rPr>
        <w:t>pledge for a "responsible" withdrawal</w:t>
      </w:r>
      <w:r w:rsidRPr="00E9421D">
        <w:rPr>
          <w:rStyle w:val="DebateUnderline"/>
        </w:rPr>
        <w:t xml:space="preserve">, hoping their interests will be preserved. </w:t>
      </w:r>
      <w:r w:rsidRPr="00F8060E">
        <w:rPr>
          <w:rStyle w:val="DebateHighlighted"/>
        </w:rPr>
        <w:t>But</w:t>
      </w:r>
      <w:r w:rsidRPr="00E9421D">
        <w:rPr>
          <w:rStyle w:val="DebateUnderline"/>
        </w:rPr>
        <w:t xml:space="preserve"> a review of statements by Kurdish and U.S. officials reveals </w:t>
      </w:r>
      <w:r w:rsidRPr="00F8060E">
        <w:rPr>
          <w:rStyle w:val="DebateHighlighted"/>
        </w:rPr>
        <w:t>the two sides are</w:t>
      </w:r>
      <w:r w:rsidRPr="00E9421D">
        <w:rPr>
          <w:rStyle w:val="DebateUnderline"/>
        </w:rPr>
        <w:t xml:space="preserve"> mostly talking </w:t>
      </w:r>
      <w:r w:rsidRPr="00F8060E">
        <w:rPr>
          <w:rStyle w:val="DebateHighlighted"/>
        </w:rPr>
        <w:t>at cross purposes when they speak of "responsibility</w:t>
      </w:r>
      <w:r w:rsidRPr="00E9421D">
        <w:rPr>
          <w:rStyle w:val="DebateUnderline"/>
        </w:rPr>
        <w:t>."</w:t>
      </w:r>
      <w:r w:rsidRPr="00E9421D">
        <w:t xml:space="preserve"> Recently</w:t>
      </w:r>
      <w:r w:rsidRPr="00E9421D">
        <w:rPr>
          <w:rStyle w:val="DebateUnderline"/>
        </w:rPr>
        <w:t>, Kurdish Prime Minister Nechirvan Barzani gave his interpretation of the term "responsible." "I restate that the role of the United States should be to help resolve the problems in Iraq such as Article 140, the oil law, and the law on the distribution of its oil wealth,</w:t>
      </w:r>
      <w:r w:rsidRPr="00E9421D">
        <w:t xml:space="preserve">" Barzani told reporters in the northern city of Irbil, tallying the list of contentious issues between Kurds and Iraqi government. Article 140 refers to a constitutional provision to settle the critical issue of disputed territories between Kurds and Iraqi Arabs, including the gold-prize contested city of </w:t>
      </w:r>
      <w:proofErr w:type="gramStart"/>
      <w:r w:rsidRPr="00E9421D">
        <w:t>Kirkuk which</w:t>
      </w:r>
      <w:proofErr w:type="gramEnd"/>
      <w:r w:rsidRPr="00E9421D">
        <w:t xml:space="preserve"> is afloat on some of the world's largest oil reserves.</w:t>
      </w:r>
      <w:r w:rsidRPr="00E9421D">
        <w:rPr>
          <w:rStyle w:val="DebateUnderline"/>
        </w:rPr>
        <w:t xml:space="preserve"> But </w:t>
      </w:r>
      <w:r w:rsidRPr="00F8060E">
        <w:rPr>
          <w:rStyle w:val="DebateHighlighted"/>
        </w:rPr>
        <w:t xml:space="preserve">for the U.S., "responsibility" appears to mean making sure Iraqi security forces can take over </w:t>
      </w:r>
      <w:r w:rsidRPr="00E9421D">
        <w:rPr>
          <w:rStyle w:val="DebateUnderline"/>
        </w:rPr>
        <w:t xml:space="preserve">the task of protecting the country against rebellious forces </w:t>
      </w:r>
      <w:r w:rsidRPr="00F8060E">
        <w:rPr>
          <w:rStyle w:val="DebateHighlighted"/>
        </w:rPr>
        <w:t>once it leaves</w:t>
      </w:r>
      <w:r w:rsidRPr="00E9421D">
        <w:t xml:space="preserve">. To achieve that end, </w:t>
      </w:r>
      <w:r w:rsidRPr="00E9421D">
        <w:rPr>
          <w:rStyle w:val="DebateUnderline"/>
        </w:rPr>
        <w:t xml:space="preserve">the U.S. is equipping and training Iraqi security forces. But </w:t>
      </w:r>
      <w:r w:rsidRPr="00F8060E">
        <w:rPr>
          <w:rStyle w:val="DebateHighlighted"/>
        </w:rPr>
        <w:t>this is hardly reassuring to Kurds</w:t>
      </w:r>
      <w:r w:rsidRPr="00E9421D">
        <w:rPr>
          <w:rStyle w:val="DebateUnderline"/>
        </w:rPr>
        <w:t>, many of whom see a conflict with Baghdad forthcoming in some form in the future.</w:t>
      </w:r>
      <w:r w:rsidRPr="00E9421D">
        <w:t xml:space="preserve"> When asked whether the U.S. will act to resolve the problems between Iraqi Arabs and Kurds before leaving the country, U.S. State Department spokesman Robert Wood replied: "It's not really up to the United States to reassure anyone" and that Iraqis had to work out their differences through their "democracy." But </w:t>
      </w:r>
      <w:r w:rsidRPr="00F8060E">
        <w:rPr>
          <w:rStyle w:val="DebateHighlighted"/>
        </w:rPr>
        <w:t xml:space="preserve">the balance of power in Baghdad is quickly tilting toward </w:t>
      </w:r>
      <w:proofErr w:type="gramStart"/>
      <w:r w:rsidRPr="00F8060E">
        <w:rPr>
          <w:rStyle w:val="DebateHighlighted"/>
        </w:rPr>
        <w:t>forces which</w:t>
      </w:r>
      <w:proofErr w:type="gramEnd"/>
      <w:r w:rsidRPr="00F8060E">
        <w:rPr>
          <w:rStyle w:val="DebateHighlighted"/>
        </w:rPr>
        <w:t xml:space="preserve"> Kurds do not perceive as amenable</w:t>
      </w:r>
      <w:r w:rsidRPr="00E9421D">
        <w:rPr>
          <w:rStyle w:val="DebateUnderline"/>
        </w:rPr>
        <w:t>.</w:t>
      </w:r>
      <w:r w:rsidRPr="00E9421D">
        <w:t xml:space="preserve"> Just shortly before Obama officially declared the U.S. withdrawal plan, the Kurds' number one opponent in Baghdad, PM Maliki, found himself in a boosted position as his coalition of the State of Law scored a quite unexpected victory in nine of Iraq's 18 provinces including Baghdad, the country's most populous city of around six million. </w:t>
      </w:r>
      <w:r w:rsidRPr="00D93F09">
        <w:rPr>
          <w:rStyle w:val="DebateHighlighted"/>
        </w:rPr>
        <w:t>With Kurds and Baghdad at odds</w:t>
      </w:r>
      <w:r w:rsidRPr="00E9421D">
        <w:rPr>
          <w:rStyle w:val="DebateUnderline"/>
        </w:rPr>
        <w:t xml:space="preserve"> over several crucial issues, Obama's </w:t>
      </w:r>
      <w:r w:rsidRPr="00D93F09">
        <w:rPr>
          <w:rStyle w:val="DebateHighlighted"/>
        </w:rPr>
        <w:t>withdrawal</w:t>
      </w:r>
      <w:r w:rsidRPr="00E9421D">
        <w:rPr>
          <w:rStyle w:val="DebateUnderline"/>
        </w:rPr>
        <w:t xml:space="preserve"> plan </w:t>
      </w:r>
      <w:r w:rsidRPr="00D93F09">
        <w:rPr>
          <w:rStyle w:val="DebateHighlighted"/>
        </w:rPr>
        <w:t>would only further strengthen Maliki's position</w:t>
      </w:r>
      <w:r w:rsidRPr="00E9421D">
        <w:t xml:space="preserve">. Disputes between the country's Kurds and central government go back to the early days of the foundation of modern Iraq by British colonialism in 1920s. At the heart of contention are large chunks of territory marking the separation line between Kurdish and Arab Iraq. Iraqi governments, most notably under Saddam Hussein, expelled tens of thousands of Kurds and Turkomans from those areas and replaced them with Arab settlers. While Kurds want to annex these areas to their autonomous region known as Kurdistan, the vast majority of the country's Arab political parties vehemently oppose such plans. Kurdish attempts to expand their federal region have sparked fierce reactions in Baghdad. Spearheading a growing trend in Iraqi politics to abort Kurdish efforts and stalling the establishment of new autonomous regions is Shia Prime Minister Maliki. He has called for further centralization of power in Baghdad, accusing Kurds of going overboard with their demands. Besides strengthening Maliki's position, the provincial elections delivered a major blow to the Kurds' only powerful ally in Arab Iraq that advocates federalism: the Supreme Iraqi Islamic Council, previously known to be the most powerful Shia Arab party in the country. With their power in Baghdad thought to be in decline, </w:t>
      </w:r>
      <w:r w:rsidRPr="00E9421D">
        <w:rPr>
          <w:rStyle w:val="DebateUnderline"/>
        </w:rPr>
        <w:t>Kurdish leaders are these days loudly beating their anti-Maliki drum to draw international attention to their problems with the rest of Iraq.</w:t>
      </w:r>
      <w:r w:rsidRPr="00E9421D">
        <w:t xml:space="preserve"> PM Barzani told the Associated Press last month that he thinks Maliki is seeking a "confrontation" with the Kurds. Kurdish officials have even reportedly called on Obama to appoint a special envoy to resolve their long-standing problems with Iraqi Arabs. One Kurdish official took it even further, telling the Associated Press that al-Maliki was a "second Saddam." The alleged statement by Kamal Kirkuki, Kurdish parliament deputy speaker, was so </w:t>
      </w:r>
      <w:proofErr w:type="gramStart"/>
      <w:r w:rsidRPr="00E9421D">
        <w:t>ill-calculated</w:t>
      </w:r>
      <w:proofErr w:type="gramEnd"/>
      <w:r w:rsidRPr="00E9421D">
        <w:t xml:space="preserve"> that he had to issue a statement denying that he ever gave an interview to the AP. </w:t>
      </w:r>
      <w:r w:rsidRPr="00E9421D">
        <w:rPr>
          <w:rStyle w:val="DebateUnderline"/>
        </w:rPr>
        <w:t xml:space="preserve">As tensions appear to escalate, </w:t>
      </w:r>
      <w:r w:rsidRPr="00D93F09">
        <w:rPr>
          <w:rStyle w:val="DebateHighlighted"/>
        </w:rPr>
        <w:t>a consensus is taking shape among many analysts that things are moving toward a possible flare-up point. "The threat (of conflict) is real</w:t>
      </w:r>
      <w:r w:rsidRPr="00E9421D">
        <w:rPr>
          <w:rStyle w:val="DebateUnderline"/>
        </w:rPr>
        <w:t>,"</w:t>
      </w:r>
      <w:r w:rsidRPr="00E9421D">
        <w:t xml:space="preserve"> Kirmanj Gundi, head of the Kurdish National Congress (KNC) in North America, told IPS in a phone interview from Nashville, Tennessee, where the largest Kurdish community in North America resides. "It's unfortunate that the Kurdish leadership became more vocal about this only recently," Gundi said. KNC is a non-profit organization lobbying for Kurdish interests in the U.S. and Canada. But concerns about a possible outbreak of conflict between Kurds and the Iraqi government have gone far beyond Kurdish circles. "</w:t>
      </w:r>
      <w:r w:rsidRPr="00E9421D">
        <w:rPr>
          <w:rStyle w:val="DebateUnderline"/>
        </w:rPr>
        <w:t xml:space="preserve">It is critical for the U.S. to start thinking about this now because </w:t>
      </w:r>
      <w:r w:rsidRPr="00D93F09">
        <w:rPr>
          <w:rStyle w:val="DebateHighlighted"/>
        </w:rPr>
        <w:t>as we proceed with the disengagement, our influence will wane in Iraq</w:t>
      </w:r>
      <w:r w:rsidRPr="00E9421D">
        <w:rPr>
          <w:rStyle w:val="DebateUnderline"/>
        </w:rPr>
        <w:t>,"</w:t>
      </w:r>
      <w:r w:rsidRPr="00E9421D">
        <w:t xml:space="preserve"> said Henry Barkey from the Carnegie Endowment for International Peace, of the need for the U.S. to address existing problems between Kurds and the Iraqi government before it leaves the war-torn country. Barkey authored a report for the Washington-based think-tank on how to prevent conflict over Kurdistan. "</w:t>
      </w:r>
      <w:r w:rsidRPr="00E9421D">
        <w:rPr>
          <w:rStyle w:val="DebateUnderline"/>
        </w:rPr>
        <w:t xml:space="preserve">Therefore, </w:t>
      </w:r>
      <w:r w:rsidRPr="00D93F09">
        <w:rPr>
          <w:rStyle w:val="DebateHighlighted"/>
        </w:rPr>
        <w:t>we need to hit the iron when it is hot</w:t>
      </w:r>
      <w:r w:rsidRPr="00E9421D">
        <w:rPr>
          <w:rStyle w:val="DebateUnderline"/>
        </w:rPr>
        <w:t>. And so, it is very important to help and we haven't done this in the past, to help look at some of these issues</w:t>
      </w:r>
      <w:r w:rsidRPr="00E9421D">
        <w:t xml:space="preserve">," Barkey said </w:t>
      </w:r>
    </w:p>
    <w:p w:rsidR="00D90902" w:rsidRDefault="00D90902" w:rsidP="00D90902">
      <w:pPr>
        <w:pStyle w:val="Cards"/>
        <w:rPr>
          <w:rStyle w:val="DebateUnderline"/>
        </w:rPr>
      </w:pPr>
      <w:proofErr w:type="gramStart"/>
      <w:r w:rsidRPr="00E9421D">
        <w:t>on</w:t>
      </w:r>
      <w:proofErr w:type="gramEnd"/>
      <w:r w:rsidRPr="00E9421D">
        <w:t xml:space="preserve"> the sidelines of an event at Carnegie to discuss his report last month. While Washington appears indifferent, at least in its official discourse, to calls for helping forge a common understanding between Iraqi Kurds and Arabs, tensions are continuing to build. In an attempt to flex its muscles, the Iraqi government recently announced it </w:t>
      </w:r>
      <w:proofErr w:type="gramStart"/>
      <w:r w:rsidRPr="00E9421D">
        <w:t>will</w:t>
      </w:r>
      <w:proofErr w:type="gramEnd"/>
      <w:r w:rsidRPr="00E9421D">
        <w:t xml:space="preserve"> not recognize the visas stamped by Kurdish government on the passports of foreign visitors. It also tried to send an army division to take over security tasks in Kirkuk but had to halt the plan for the time being as it met stiff Kurdish opposition. </w:t>
      </w:r>
      <w:r w:rsidRPr="00D93F09">
        <w:rPr>
          <w:rStyle w:val="DebateHighlighted"/>
        </w:rPr>
        <w:t>The coming two years</w:t>
      </w:r>
      <w:r w:rsidRPr="00E9421D">
        <w:rPr>
          <w:rStyle w:val="DebateUnderline"/>
        </w:rPr>
        <w:t xml:space="preserve"> -- from now until the withdrawal of U.S. troops from Iraq -- </w:t>
      </w:r>
      <w:r w:rsidRPr="00D93F09">
        <w:rPr>
          <w:rStyle w:val="DebateHighlighted"/>
        </w:rPr>
        <w:t>will be decisive in determining how the Kurds' relations with</w:t>
      </w:r>
      <w:r w:rsidRPr="00E9421D">
        <w:rPr>
          <w:rStyle w:val="DebateUnderline"/>
        </w:rPr>
        <w:t xml:space="preserve"> the central government and </w:t>
      </w:r>
      <w:r w:rsidRPr="00D93F09">
        <w:rPr>
          <w:rStyle w:val="DebateHighlighted"/>
        </w:rPr>
        <w:t>the</w:t>
      </w:r>
      <w:r w:rsidRPr="00E9421D">
        <w:rPr>
          <w:rStyle w:val="DebateUnderline"/>
        </w:rPr>
        <w:t xml:space="preserve"> country's </w:t>
      </w:r>
      <w:r w:rsidRPr="00D93F09">
        <w:rPr>
          <w:rStyle w:val="DebateHighlighted"/>
        </w:rPr>
        <w:t>Arabs will turn out</w:t>
      </w:r>
      <w:r w:rsidRPr="00E9421D">
        <w:rPr>
          <w:rStyle w:val="DebateUnderline"/>
        </w:rPr>
        <w:t xml:space="preserve">. But all signs are that Iraq is far from a long-term stability.  </w:t>
      </w:r>
    </w:p>
    <w:p w:rsidR="00D90902" w:rsidRPr="00820AA7" w:rsidRDefault="00D90902" w:rsidP="00D90902">
      <w:pPr>
        <w:pStyle w:val="Nothing"/>
      </w:pPr>
    </w:p>
    <w:p w:rsidR="00D90902" w:rsidRDefault="00D90902" w:rsidP="00D90902">
      <w:pPr>
        <w:pStyle w:val="Tags"/>
      </w:pPr>
      <w:r>
        <w:t xml:space="preserve">6. Kurdish-Arab instability is the biggest threat to Iraqi instability </w:t>
      </w:r>
    </w:p>
    <w:p w:rsidR="00D90902" w:rsidRPr="00982B45" w:rsidRDefault="00D90902" w:rsidP="007F04DA">
      <w:pPr>
        <w:pStyle w:val="Cites"/>
      </w:pPr>
      <w:r w:rsidRPr="00982B45">
        <w:rPr>
          <w:rStyle w:val="Author-Date"/>
        </w:rPr>
        <w:t>AFP</w:t>
      </w:r>
      <w:r w:rsidRPr="00982B45">
        <w:t>. Prashant Rao – Staff writer</w:t>
      </w:r>
      <w:r>
        <w:rPr>
          <w:b/>
        </w:rPr>
        <w:t xml:space="preserve">. </w:t>
      </w:r>
      <w:r w:rsidRPr="00982B45">
        <w:t>Oct 12, 2009.</w:t>
      </w:r>
      <w:r>
        <w:rPr>
          <w:rStyle w:val="apple-style-span"/>
          <w:rFonts w:ascii="Arial" w:hAnsi="Arial" w:cs="Arial"/>
          <w:color w:val="000000"/>
          <w:sz w:val="28"/>
          <w:szCs w:val="28"/>
        </w:rPr>
        <w:t xml:space="preserve"> “</w:t>
      </w:r>
      <w:r w:rsidRPr="00982B45">
        <w:t>Arab-Kurd tensions main driver of Iraq unrest: US”</w:t>
      </w:r>
      <w:r>
        <w:rPr>
          <w:rStyle w:val="apple-style-span"/>
          <w:rFonts w:ascii="Arial" w:hAnsi="Arial" w:cs="Arial"/>
          <w:color w:val="000000"/>
          <w:sz w:val="52"/>
          <w:szCs w:val="52"/>
        </w:rPr>
        <w:t xml:space="preserve"> </w:t>
      </w:r>
      <w:hyperlink r:id="rId22" w:history="1">
        <w:r>
          <w:rPr>
            <w:rStyle w:val="Hyperlink"/>
          </w:rPr>
          <w:t>http://www.google.com/hostednews/afp/article/ALeqM5iyn9VHfeuHPbSSpAnIw-_jVqUGVw</w:t>
        </w:r>
      </w:hyperlink>
    </w:p>
    <w:p w:rsidR="00D90902" w:rsidRDefault="00D90902" w:rsidP="00F8060E">
      <w:pPr>
        <w:pStyle w:val="Cards"/>
      </w:pPr>
      <w:r w:rsidRPr="00F8060E">
        <w:rPr>
          <w:rStyle w:val="DebateHighlighted"/>
        </w:rPr>
        <w:t>Tensions between Arabs and Kurds</w:t>
      </w:r>
      <w:r w:rsidRPr="00782A94">
        <w:rPr>
          <w:rStyle w:val="DebateUnderline"/>
          <w:b/>
        </w:rPr>
        <w:t xml:space="preserve"> along a tract of disputed territory in northern and eastern Iraq </w:t>
      </w:r>
      <w:r w:rsidRPr="00F8060E">
        <w:rPr>
          <w:rStyle w:val="DebateHighlighted"/>
        </w:rPr>
        <w:t>are the top driver of instability in the country, a</w:t>
      </w:r>
      <w:r w:rsidRPr="00782A94">
        <w:rPr>
          <w:rStyle w:val="DebateUnderline"/>
          <w:b/>
        </w:rPr>
        <w:t xml:space="preserve"> senior </w:t>
      </w:r>
      <w:r w:rsidRPr="00F8060E">
        <w:rPr>
          <w:rStyle w:val="DebateHighlighted"/>
        </w:rPr>
        <w:t>US general said</w:t>
      </w:r>
      <w:r>
        <w:t xml:space="preserve"> on Monday. Brigadier </w:t>
      </w:r>
      <w:r w:rsidRPr="00782A94">
        <w:rPr>
          <w:rStyle w:val="DebateUnderline"/>
        </w:rPr>
        <w:t>General Steve Lanza, the spokesman for US forces here, added</w:t>
      </w:r>
      <w:r>
        <w:t xml:space="preserve"> that "malign" influences from Iran and Syria are on the decline but remain a concern.</w:t>
      </w:r>
      <w:r w:rsidR="00F8060E">
        <w:t xml:space="preserve"> </w:t>
      </w:r>
      <w:r w:rsidRPr="00782A94">
        <w:rPr>
          <w:rStyle w:val="DebateUnderline"/>
        </w:rPr>
        <w:t xml:space="preserve">"We assess Arab-Kurd </w:t>
      </w:r>
      <w:r w:rsidRPr="00F8060E">
        <w:rPr>
          <w:rStyle w:val="DebateHighlighted"/>
        </w:rPr>
        <w:t>tensions as the number one driver of instability in Iraq</w:t>
      </w:r>
      <w:r w:rsidRPr="00782A94">
        <w:rPr>
          <w:rStyle w:val="DebateUnderline"/>
        </w:rPr>
        <w:t>,"</w:t>
      </w:r>
      <w:r>
        <w:t xml:space="preserve"> Lanza told reporters at a press conference in central Baghdad. "We are working very hard to help reduce tensions in northern Iraq," he noted, adding that a committee made up of top US </w:t>
      </w:r>
      <w:proofErr w:type="gramStart"/>
      <w:r>
        <w:t>commanders,</w:t>
      </w:r>
      <w:proofErr w:type="gramEnd"/>
      <w:r>
        <w:t xml:space="preserve"> senior members of the Kurdish government in Arbil, and the central government in Baghdad are meeting to discuss confidence-building initiatives. He noted that no such initiatives have yet been tabled, but General Ray Odierno, the top US commander in Iraq, said in August that the US was discussing arrangements that could see its troops work alongside Iraqi and Kurdish forces in disputed areas of northern Iraq.</w:t>
      </w:r>
    </w:p>
    <w:p w:rsidR="00D77FA4" w:rsidRDefault="00D77FA4" w:rsidP="00E449AC">
      <w:pPr>
        <w:pStyle w:val="BlockHeadings"/>
        <w:sectPr w:rsidR="00D77FA4">
          <w:pgSz w:w="12240" w:h="15840"/>
          <w:pgMar w:top="1440" w:right="720" w:bottom="1440" w:left="720" w:gutter="0"/>
        </w:sectPr>
      </w:pPr>
    </w:p>
    <w:p w:rsidR="00E449AC" w:rsidRDefault="00E449AC" w:rsidP="00E449AC">
      <w:pPr>
        <w:pStyle w:val="BlockHeadings"/>
      </w:pPr>
      <w:r>
        <w:t>Heg</w:t>
      </w:r>
    </w:p>
    <w:p w:rsidR="007F04DA" w:rsidRDefault="007F04DA" w:rsidP="00E449AC">
      <w:pPr>
        <w:pStyle w:val="Tags"/>
      </w:pPr>
    </w:p>
    <w:p w:rsidR="007F04DA" w:rsidRDefault="00B30A1A" w:rsidP="007F04DA">
      <w:pPr>
        <w:pStyle w:val="Tags"/>
      </w:pPr>
      <w:r>
        <w:t xml:space="preserve">1. </w:t>
      </w:r>
      <w:r w:rsidR="007F04DA">
        <w:t>Debt is non-unique – we already have trillions in debt and having slightly more is irrelevant.</w:t>
      </w:r>
    </w:p>
    <w:p w:rsidR="007F04DA" w:rsidRDefault="007F04DA" w:rsidP="00E449AC">
      <w:pPr>
        <w:pStyle w:val="Tags"/>
      </w:pPr>
    </w:p>
    <w:p w:rsidR="00E449AC" w:rsidRDefault="007F04DA" w:rsidP="00E449AC">
      <w:pPr>
        <w:pStyle w:val="Tags"/>
      </w:pPr>
      <w:r>
        <w:t>2. Economic overstretch isn’t a threat - n</w:t>
      </w:r>
      <w:r w:rsidR="00E449AC">
        <w:t>o one will surpass the U.S economically</w:t>
      </w:r>
    </w:p>
    <w:p w:rsidR="00E449AC" w:rsidRDefault="00E449AC" w:rsidP="007F04DA">
      <w:pPr>
        <w:pStyle w:val="Nothing"/>
      </w:pPr>
      <w:r>
        <w:t xml:space="preserve">Carla </w:t>
      </w:r>
      <w:r w:rsidRPr="002B17CD">
        <w:rPr>
          <w:b/>
          <w:sz w:val="24"/>
        </w:rPr>
        <w:t>Norrlof</w:t>
      </w:r>
      <w:r>
        <w:t xml:space="preserve"> </w:t>
      </w:r>
      <w:proofErr w:type="gramStart"/>
      <w:r>
        <w:t>( Associate</w:t>
      </w:r>
      <w:proofErr w:type="gramEnd"/>
      <w:r>
        <w:t xml:space="preserve"> Professor of Political Science at the University of Toronto) 20</w:t>
      </w:r>
      <w:r w:rsidRPr="002B17CD">
        <w:rPr>
          <w:b/>
          <w:sz w:val="24"/>
        </w:rPr>
        <w:t>10</w:t>
      </w:r>
      <w:r>
        <w:t xml:space="preserve"> “ America’s Global Advantage US Hegemony and International Cooperation” Cambridge University Press  http://magbooks.org/post-9334/americas-global-advantage-us-hegemony-and-international-cooperation </w:t>
      </w:r>
    </w:p>
    <w:p w:rsidR="00B30A1A" w:rsidRDefault="00E449AC" w:rsidP="00E449AC">
      <w:pPr>
        <w:pStyle w:val="Cards"/>
      </w:pPr>
      <w:r>
        <w:t xml:space="preserve">One notices three things. First, </w:t>
      </w:r>
      <w:r w:rsidRPr="00F8060E">
        <w:rPr>
          <w:rStyle w:val="DebateHighlighted"/>
        </w:rPr>
        <w:t>the U</w:t>
      </w:r>
      <w:r>
        <w:t xml:space="preserve">nited </w:t>
      </w:r>
      <w:r w:rsidRPr="00F8060E">
        <w:rPr>
          <w:rStyle w:val="DebateHighlighted"/>
        </w:rPr>
        <w:t>S</w:t>
      </w:r>
      <w:r>
        <w:t xml:space="preserve">tates </w:t>
      </w:r>
      <w:r w:rsidRPr="00F8060E">
        <w:rPr>
          <w:rStyle w:val="DebateHighlighted"/>
        </w:rPr>
        <w:t>has consistently had the highest share of GD</w:t>
      </w:r>
      <w:r w:rsidRPr="00AD26C1">
        <w:rPr>
          <w:u w:val="single"/>
        </w:rPr>
        <w:t xml:space="preserve">P. Second, its share of GDP has been declining, although not steadily, since shares actually increased between 1977 and 1983 and then again between 1995 and 2001. Third, while </w:t>
      </w:r>
      <w:r w:rsidRPr="00F8060E">
        <w:rPr>
          <w:rStyle w:val="DebateHighlighted"/>
        </w:rPr>
        <w:t>countries like Japan and China</w:t>
      </w:r>
      <w:r w:rsidRPr="00AD26C1">
        <w:rPr>
          <w:u w:val="single"/>
        </w:rPr>
        <w:t xml:space="preserve"> have improved their relative position, in terms of GDP shares</w:t>
      </w:r>
      <w:r>
        <w:t>, vis-à-vis the United States,</w:t>
      </w:r>
      <w:r w:rsidRPr="00AD26C1">
        <w:rPr>
          <w:u w:val="single"/>
        </w:rPr>
        <w:t xml:space="preserve"> they </w:t>
      </w:r>
      <w:r w:rsidRPr="00F8060E">
        <w:rPr>
          <w:rStyle w:val="DebateHighlighted"/>
        </w:rPr>
        <w:t>only command a third of the United States’ share</w:t>
      </w:r>
      <w:r w:rsidRPr="00AD26C1">
        <w:rPr>
          <w:u w:val="single"/>
        </w:rPr>
        <w:t xml:space="preserve">. </w:t>
      </w:r>
      <w:r w:rsidRPr="00AD26C1">
        <w:rPr>
          <w:b/>
          <w:u w:val="single"/>
        </w:rPr>
        <w:t>Consequently,</w:t>
      </w:r>
      <w:r w:rsidRPr="00F8060E">
        <w:rPr>
          <w:rStyle w:val="DebateHighlighted"/>
        </w:rPr>
        <w:t xml:space="preserve"> there is no single competitor around to oust the United States from its number one position</w:t>
      </w:r>
      <w:r w:rsidRPr="00AD26C1">
        <w:rPr>
          <w:b/>
          <w:u w:val="single"/>
        </w:rPr>
        <w:t>.</w:t>
      </w:r>
      <w:r>
        <w:t xml:space="preserve"> The only existing challenger in this domain is the </w:t>
      </w:r>
      <w:proofErr w:type="gramStart"/>
      <w:r>
        <w:t xml:space="preserve">euro </w:t>
      </w:r>
      <w:r w:rsidRPr="00253089">
        <w:t xml:space="preserve"> area</w:t>
      </w:r>
      <w:proofErr w:type="gramEnd"/>
      <w:r w:rsidRPr="00253089">
        <w:t xml:space="preserve">, and a whole chapter is dedicated to analyzing the prospects for euro-zone countries to replace American hegemony. The next size measure, world trade shares, is on display in tables 2.3 and 2.4. As can be seen in table 2.3, the United States was clearly the largest exporter in 1965 but was only the third largest exporter in 2008 behind Germany and China. From table 2.4, we see, however, that </w:t>
      </w:r>
      <w:r w:rsidRPr="00F8060E">
        <w:rPr>
          <w:rStyle w:val="DebateHighlighted"/>
        </w:rPr>
        <w:t>the United States has maintained its lead as the world’s largest importer</w:t>
      </w:r>
      <w:r w:rsidRPr="005F07BB">
        <w:rPr>
          <w:u w:val="single"/>
        </w:rPr>
        <w:t xml:space="preserve">. These statistics get to the heart of the argument in this book, </w:t>
      </w:r>
      <w:r w:rsidRPr="00253089">
        <w:t xml:space="preserve">which is that commanding </w:t>
      </w:r>
      <w:r w:rsidRPr="005F07BB">
        <w:rPr>
          <w:u w:val="single"/>
        </w:rPr>
        <w:t>large import shares is more relevant for hegemonic status than commanding large export shares</w:t>
      </w:r>
      <w:r w:rsidRPr="00253089">
        <w:t xml:space="preserve">. As I will also argue in chapters 4 and 5, importing more than one </w:t>
      </w:r>
      <w:proofErr w:type="gramStart"/>
      <w:r w:rsidRPr="00253089">
        <w:t>exports</w:t>
      </w:r>
      <w:proofErr w:type="gramEnd"/>
      <w:r w:rsidRPr="00253089">
        <w:t xml:space="preserve">, i.e., sustaining trade deficits, is desirable as long as negative consequences in the form of an unmanageable buildup in external liabilities can be avoided. In gauging the relative size of the United States’ capital market, I use the selected indicators from which the IMF derives capital market size. Table 2.5 takes into account a country’s stock-market capitalization, its bond market, and its bank assets, which are all added up to arrive at a single measure for capital market size. </w:t>
      </w:r>
      <w:r w:rsidRPr="005F07BB">
        <w:rPr>
          <w:u w:val="single"/>
        </w:rPr>
        <w:t xml:space="preserve">As can be gleaned from the table, </w:t>
      </w:r>
      <w:r w:rsidRPr="00F8060E">
        <w:rPr>
          <w:rStyle w:val="DebateHighlighted"/>
        </w:rPr>
        <w:t>the U</w:t>
      </w:r>
      <w:r w:rsidRPr="005F07BB">
        <w:rPr>
          <w:u w:val="single"/>
        </w:rPr>
        <w:t xml:space="preserve">nited </w:t>
      </w:r>
      <w:r w:rsidRPr="00F8060E">
        <w:rPr>
          <w:rStyle w:val="DebateHighlighted"/>
        </w:rPr>
        <w:t>S</w:t>
      </w:r>
      <w:r w:rsidRPr="005F07BB">
        <w:rPr>
          <w:u w:val="single"/>
        </w:rPr>
        <w:t xml:space="preserve">tates </w:t>
      </w:r>
      <w:r w:rsidRPr="00F8060E">
        <w:rPr>
          <w:rStyle w:val="DebateHighlighted"/>
        </w:rPr>
        <w:t>has a</w:t>
      </w:r>
      <w:r w:rsidRPr="005F07BB">
        <w:rPr>
          <w:u w:val="single"/>
        </w:rPr>
        <w:t xml:space="preserve"> stronger </w:t>
      </w:r>
      <w:r w:rsidRPr="00F8060E">
        <w:rPr>
          <w:rStyle w:val="DebateHighlighted"/>
        </w:rPr>
        <w:t>lead in equities and bonds</w:t>
      </w:r>
      <w:r w:rsidRPr="005F07BB">
        <w:rPr>
          <w:u w:val="single"/>
        </w:rPr>
        <w:t xml:space="preserve"> than in bank assets</w:t>
      </w:r>
      <w:r w:rsidRPr="00253089">
        <w:t xml:space="preserve">. I will return to this observation in chapter 7, in talking about the financial crisis and in thinking about how it will affect the pattern of financial power. From table 2.5 it is also clear that, in 2008, the size of America’s closest rival, Japan’s, capital market, was significantly lower than what it was in 1995 (see columns 10 and 12). </w:t>
      </w:r>
      <w:r w:rsidRPr="005F07BB">
        <w:rPr>
          <w:b/>
          <w:u w:val="single"/>
        </w:rPr>
        <w:t xml:space="preserve">These figures suggest that </w:t>
      </w:r>
      <w:r w:rsidRPr="00F8060E">
        <w:t xml:space="preserve">no single country can challenge the United </w:t>
      </w:r>
      <w:r w:rsidRPr="005F07BB">
        <w:rPr>
          <w:b/>
          <w:u w:val="single"/>
        </w:rPr>
        <w:t>States’ dominance in the financial field,</w:t>
      </w:r>
      <w:r w:rsidRPr="00253089">
        <w:t xml:space="preserve"> although, as with world trade shares, we need to consider to what extent the group of countries that now constitutes the euro area is a threat to American hegemony (see chapter 7). </w:t>
      </w:r>
    </w:p>
    <w:p w:rsidR="00B30A1A" w:rsidRDefault="00B30A1A" w:rsidP="00B30A1A">
      <w:pPr>
        <w:pStyle w:val="Nothing"/>
      </w:pPr>
    </w:p>
    <w:p w:rsidR="00B30A1A" w:rsidRDefault="00B30A1A" w:rsidP="00B30A1A">
      <w:pPr>
        <w:pStyle w:val="Nothing"/>
      </w:pPr>
    </w:p>
    <w:p w:rsidR="00E449AC" w:rsidRPr="00B30A1A" w:rsidRDefault="00B30A1A" w:rsidP="00B30A1A">
      <w:pPr>
        <w:pStyle w:val="Tags"/>
      </w:pPr>
      <w:r>
        <w:t>3. Afghanistan</w:t>
      </w:r>
      <w:r w:rsidR="007F04DA">
        <w:t xml:space="preserve"> war</w:t>
      </w:r>
      <w:r>
        <w:t xml:space="preserve"> still causes decline</w:t>
      </w:r>
      <w:r w:rsidR="007F04DA">
        <w:t>s</w:t>
      </w:r>
      <w:r>
        <w:t xml:space="preserve"> in recruitment – that’s their IAVA 8 evidence.</w:t>
      </w:r>
    </w:p>
    <w:p w:rsidR="00B30A1A" w:rsidRDefault="00B30A1A" w:rsidP="00B30A1A">
      <w:pPr>
        <w:pStyle w:val="Tags"/>
      </w:pPr>
    </w:p>
    <w:p w:rsidR="00B30A1A" w:rsidRDefault="00B30A1A" w:rsidP="00B30A1A">
      <w:pPr>
        <w:pStyle w:val="Tags"/>
      </w:pPr>
      <w:r>
        <w:t>4. Withdrawal from Iraq will create a failed state power vacuum to be filled by regional powers diminishing U.S. primacy and influence in the region.</w:t>
      </w:r>
    </w:p>
    <w:p w:rsidR="00B30A1A" w:rsidRPr="0031426C" w:rsidRDefault="00B30A1A" w:rsidP="00B30A1A">
      <w:pPr>
        <w:pStyle w:val="Cites"/>
      </w:pPr>
      <w:r w:rsidRPr="00DF4DBA">
        <w:rPr>
          <w:rStyle w:val="Author-Date"/>
        </w:rPr>
        <w:t>Gygriel 09</w:t>
      </w:r>
      <w:r>
        <w:t xml:space="preserve"> (Jacob, July, George H.W. Bush associate professor of international relations at Johns Hopkins University's School of Advanced International Studies, </w:t>
      </w:r>
      <w:r w:rsidRPr="00DF4DBA">
        <w:rPr>
          <w:i/>
        </w:rPr>
        <w:t>Vacuum Wars the coming competition over failed states,</w:t>
      </w:r>
      <w:r w:rsidRPr="0031426C">
        <w:t xml:space="preserve"> http://www.the-american-interest.com/article.cfm</w:t>
      </w:r>
      <w:proofErr w:type="gramStart"/>
      <w:r w:rsidRPr="0031426C">
        <w:t>?piece</w:t>
      </w:r>
      <w:proofErr w:type="gramEnd"/>
      <w:r w:rsidRPr="0031426C">
        <w:t>=622)</w:t>
      </w:r>
    </w:p>
    <w:p w:rsidR="00B30A1A" w:rsidRDefault="00B30A1A" w:rsidP="00B30A1A">
      <w:pPr>
        <w:pStyle w:val="Cards"/>
      </w:pPr>
      <w:r w:rsidRPr="00572F44">
        <w:rPr>
          <w:rStyle w:val="DebateUnderline"/>
        </w:rPr>
        <w:t xml:space="preserve">Another example could arise </w:t>
      </w:r>
      <w:r w:rsidRPr="003C3288">
        <w:rPr>
          <w:rStyle w:val="DebateHighlighted"/>
        </w:rPr>
        <w:t>in Iraq. If the United States</w:t>
      </w:r>
      <w:r>
        <w:t xml:space="preserve"> fails to stabilize the situation and </w:t>
      </w:r>
      <w:r w:rsidRPr="003C3288">
        <w:rPr>
          <w:rStyle w:val="DebateHighlighted"/>
        </w:rPr>
        <w:t>withdraws, or even merely scales down its military presence</w:t>
      </w:r>
      <w:r>
        <w:t xml:space="preserve"> </w:t>
      </w:r>
      <w:r w:rsidRPr="003C3288">
        <w:rPr>
          <w:rStyle w:val="DebateHighlighted"/>
        </w:rPr>
        <w:t xml:space="preserve">too </w:t>
      </w:r>
      <w:proofErr w:type="gramStart"/>
      <w:r w:rsidRPr="003C3288">
        <w:rPr>
          <w:rStyle w:val="DebateHighlighted"/>
        </w:rPr>
        <w:t>quickly</w:t>
      </w:r>
      <w:r>
        <w:t>,</w:t>
      </w:r>
      <w:proofErr w:type="gramEnd"/>
      <w:r>
        <w:t xml:space="preserve"> one </w:t>
      </w:r>
      <w:r w:rsidRPr="003C3288">
        <w:rPr>
          <w:rStyle w:val="DebateHighlighted"/>
        </w:rPr>
        <w:t>outcome could be the collapse of the central government in Baghdad</w:t>
      </w:r>
      <w:r>
        <w:t xml:space="preserve">. </w:t>
      </w:r>
      <w:proofErr w:type="gramStart"/>
      <w:r>
        <w:t xml:space="preserve">The </w:t>
      </w:r>
      <w:r w:rsidRPr="003C3288">
        <w:rPr>
          <w:rStyle w:val="DebateHighlighted"/>
        </w:rPr>
        <w:t>resulting vacuum would be filled by militias and other groups</w:t>
      </w:r>
      <w:r>
        <w:t>, who would engage in violent conflict for oil, political control and sectarian revenge</w:t>
      </w:r>
      <w:proofErr w:type="gramEnd"/>
      <w:r>
        <w:t xml:space="preserve">. </w:t>
      </w:r>
      <w:r w:rsidRPr="003C3288">
        <w:rPr>
          <w:rStyle w:val="DebateHighlighted"/>
        </w:rPr>
        <w:t>This</w:t>
      </w:r>
      <w:r>
        <w:t xml:space="preserve"> tragic </w:t>
      </w:r>
      <w:r w:rsidRPr="003C3288">
        <w:rPr>
          <w:rStyle w:val="DebateHighlighted"/>
        </w:rPr>
        <w:t>situation would be compounded if Iran and Saudi Arabia</w:t>
      </w:r>
      <w:r w:rsidRPr="00572F44">
        <w:rPr>
          <w:rStyle w:val="DebateUnderline"/>
        </w:rPr>
        <w:t xml:space="preserve">, the two regional powers with the most direct interests in the outcome, </w:t>
      </w:r>
      <w:r w:rsidRPr="003C3288">
        <w:rPr>
          <w:rStyle w:val="DebateHighlighted"/>
        </w:rPr>
        <w:t>entered the fray</w:t>
      </w:r>
      <w:r w:rsidRPr="00572F44">
        <w:rPr>
          <w:rStyle w:val="DebateUnderline"/>
        </w:rPr>
        <w:t xml:space="preserve"> more directly than they have so far</w:t>
      </w:r>
      <w:r>
        <w:t>.</w:t>
      </w:r>
    </w:p>
    <w:p w:rsidR="00B30A1A" w:rsidRDefault="00B30A1A" w:rsidP="00B30A1A">
      <w:pPr>
        <w:pStyle w:val="Cards"/>
      </w:pPr>
      <w:r>
        <w:t xml:space="preserve">In sum, there </w:t>
      </w:r>
      <w:r w:rsidRPr="00572F44">
        <w:rPr>
          <w:rStyle w:val="DebateUnderline"/>
        </w:rPr>
        <w:t>are many more plausible scenarios in which a failed state could become a playground of both regional and great power rivalry,</w:t>
      </w:r>
      <w:r>
        <w:t xml:space="preserve"> which is why we urgently need to dust off the traditional view of failed states and consider its main features as well as its array of consequences.</w:t>
      </w:r>
    </w:p>
    <w:p w:rsidR="00B30A1A" w:rsidRDefault="00B30A1A" w:rsidP="00B30A1A">
      <w:pPr>
        <w:pStyle w:val="Cards"/>
      </w:pPr>
      <w:r>
        <w:t xml:space="preserve">The traditional view starts from a widely shared assumption that, </w:t>
      </w:r>
      <w:r w:rsidRPr="00572F44">
        <w:rPr>
          <w:rStyle w:val="DebateUnderline"/>
        </w:rPr>
        <w:t>as nature abhors vacuums, so does the international system.</w:t>
      </w:r>
      <w:r>
        <w:t xml:space="preserve"> As Richard Nixon once said to Mao Zedong, “In </w:t>
      </w:r>
      <w:r w:rsidRPr="00572F44">
        <w:rPr>
          <w:rStyle w:val="DebateUnderline"/>
        </w:rPr>
        <w:t>international relations there are no good choices. One thing is sure—we can leave no vacuums, because they can be filled.”</w:t>
      </w:r>
      <w:r>
        <w:t xml:space="preserve">6 </w:t>
      </w:r>
      <w:r w:rsidRPr="000B3132">
        <w:rPr>
          <w:rStyle w:val="DebateHighlighted"/>
        </w:rPr>
        <w:t>The power vacuums</w:t>
      </w:r>
      <w:r w:rsidRPr="00572F44">
        <w:rPr>
          <w:rStyle w:val="DebateUnderline"/>
        </w:rPr>
        <w:t xml:space="preserve"> created by failed states </w:t>
      </w:r>
      <w:r w:rsidRPr="000B3132">
        <w:rPr>
          <w:rStyle w:val="DebateHighlighted"/>
        </w:rPr>
        <w:t>attract</w:t>
      </w:r>
      <w:r w:rsidRPr="00572F44">
        <w:rPr>
          <w:rStyle w:val="DebateUnderline"/>
        </w:rPr>
        <w:t xml:space="preserve"> the interests of </w:t>
      </w:r>
      <w:r w:rsidRPr="000B3132">
        <w:rPr>
          <w:rStyle w:val="DebateHighlighted"/>
        </w:rPr>
        <w:t>great powers because</w:t>
      </w:r>
      <w:r w:rsidRPr="00572F44">
        <w:rPr>
          <w:rStyle w:val="DebateUnderline"/>
        </w:rPr>
        <w:t xml:space="preserve"> </w:t>
      </w:r>
      <w:r w:rsidRPr="000B3132">
        <w:rPr>
          <w:rStyle w:val="DebateHighlighted"/>
        </w:rPr>
        <w:t>they are an easy way to expand their spheres of influence while weakening their opponents or forestalling their intervention</w:t>
      </w:r>
      <w:r>
        <w:t xml:space="preserve">. </w:t>
      </w:r>
      <w:r w:rsidRPr="00572F44">
        <w:rPr>
          <w:rStyle w:val="DebateUnderline"/>
          <w:b/>
        </w:rPr>
        <w:t>A state that decides not to fill a power vacuum is effectively inviting other states to do so, thereby potentially decreasing its own relative power</w:t>
      </w:r>
      <w:r>
        <w:t>.</w:t>
      </w:r>
    </w:p>
    <w:p w:rsidR="00B30A1A" w:rsidRDefault="00B30A1A" w:rsidP="00B30A1A">
      <w:pPr>
        <w:pStyle w:val="Cards"/>
      </w:pPr>
      <w:r>
        <w:t xml:space="preserve">This simple, inescapable logic is based on the view that </w:t>
      </w:r>
      <w:r w:rsidRPr="00572F44">
        <w:rPr>
          <w:rStyle w:val="DebateUnderline"/>
        </w:rPr>
        <w:t>international relations are essentially a zero-sum game</w:t>
      </w:r>
      <w:r>
        <w:t xml:space="preserve">: My gain is your loss. A </w:t>
      </w:r>
      <w:r w:rsidRPr="00572F44">
        <w:rPr>
          <w:rStyle w:val="DebateUnderline"/>
        </w:rPr>
        <w:t>failed state creates a dramatic opportunity to gain something, whether natural resources, territory or a strategically pivotal location</w:t>
      </w:r>
      <w:r>
        <w:t>. The power that controls it first necessarily increases its own standing relative to other states. As Walter Lippmann wrote in 1915,</w:t>
      </w:r>
      <w:r w:rsidRPr="00572F44">
        <w:rPr>
          <w:rStyle w:val="DebateUnderline"/>
        </w:rPr>
        <w:t xml:space="preserve">the anarchy of the world is due to the backwardness of weak states; </w:t>
      </w:r>
      <w:r>
        <w:t xml:space="preserve">. . . </w:t>
      </w:r>
      <w:r w:rsidRPr="00572F44">
        <w:rPr>
          <w:rStyle w:val="DebateUnderline"/>
        </w:rPr>
        <w:t>the modern nations have lived in armed peace and collapsed into hideous warfare because</w:t>
      </w:r>
      <w:r>
        <w:t xml:space="preserve"> in Asia, Africa, the Balkans, Central and South America there are </w:t>
      </w:r>
      <w:r w:rsidRPr="00572F44">
        <w:rPr>
          <w:rStyle w:val="DebateUnderline"/>
        </w:rPr>
        <w:t>rich territories in which weakness invites exploitatio</w:t>
      </w:r>
      <w:r>
        <w:t>n, in which inefficiency and corruption invite imperial expansion, in which the prizes are so great that the competition for them is to the knife.7</w:t>
      </w:r>
    </w:p>
    <w:p w:rsidR="00B30A1A" w:rsidRDefault="00B30A1A" w:rsidP="00B30A1A">
      <w:pPr>
        <w:pStyle w:val="Cards"/>
      </w:pPr>
      <w:r>
        <w:t xml:space="preserve">The threat posed by failed states, therefore, need not emanate mainly from within. After all, by definition a failed state is no longer an actor capable of conducting a foreign policy. It is a politically inert geographic area whose fate is dependent on </w:t>
      </w:r>
    </w:p>
    <w:p w:rsidR="00B30A1A" w:rsidRPr="007F04DA" w:rsidRDefault="00B30A1A" w:rsidP="007F04DA">
      <w:pPr>
        <w:pStyle w:val="Cards"/>
        <w:rPr>
          <w:rStyle w:val="DebateHighlighted"/>
        </w:rPr>
      </w:pPr>
      <w:proofErr w:type="gramStart"/>
      <w:r>
        <w:t>the</w:t>
      </w:r>
      <w:proofErr w:type="gramEnd"/>
      <w:r>
        <w:t xml:space="preserve"> actions of others. The main menace to international security stems from competition between these “others.” As Arnold</w:t>
      </w:r>
      <w:r w:rsidR="007F04DA">
        <w:t xml:space="preserve"> </w:t>
      </w:r>
      <w:r>
        <w:t xml:space="preserve">Wolfers put it in 1951, because of the </w:t>
      </w:r>
      <w:r w:rsidRPr="00572F44">
        <w:rPr>
          <w:rStyle w:val="DebateUnderline"/>
        </w:rPr>
        <w:t>competitive nature of international relations, “expansion would be sure to take place wherever a power vacuum existed</w:t>
      </w:r>
      <w:r>
        <w:t xml:space="preserve">.”8 The challenge is that the incentive to extend control over a vacuum or a failed state is similar for many states. </w:t>
      </w:r>
      <w:r w:rsidRPr="00572F44">
        <w:rPr>
          <w:rStyle w:val="DebateUnderline"/>
        </w:rPr>
        <w:t>In fact, even if one state has a stronger desire to control a power vacuum because of its geographic proximity, natural resources or strategic location, this very interest spurs other states to seek command over the same territory simply because doing so weakens that state</w:t>
      </w:r>
      <w:r>
        <w:t xml:space="preserve">. The ability to deprive a state of something that will give it a substantial advantage is itself a source of power. </w:t>
      </w:r>
      <w:r w:rsidRPr="00164728">
        <w:rPr>
          <w:rStyle w:val="DebateHighlighted"/>
        </w:rPr>
        <w:t>Hence a failed state suddenly becomes a strategic prize, because it either adds to one’s own power or subtracts from another’s.</w:t>
      </w:r>
    </w:p>
    <w:p w:rsidR="00D77FA4" w:rsidRDefault="00D77FA4" w:rsidP="00E449AC">
      <w:pPr>
        <w:tabs>
          <w:tab w:val="left" w:pos="6280"/>
        </w:tabs>
      </w:pPr>
    </w:p>
    <w:p w:rsidR="00D77FA4" w:rsidRPr="00D701AD" w:rsidRDefault="00815172" w:rsidP="00D77FA4">
      <w:pPr>
        <w:pStyle w:val="Tags"/>
      </w:pPr>
      <w:r>
        <w:t xml:space="preserve">5. </w:t>
      </w:r>
      <w:r w:rsidR="00D77FA4" w:rsidRPr="00D701AD">
        <w:t xml:space="preserve">Redeployment from Iraq would directly increase </w:t>
      </w:r>
      <w:r w:rsidR="007F04DA">
        <w:t xml:space="preserve">troops in </w:t>
      </w:r>
      <w:r w:rsidR="005E6DF7">
        <w:t xml:space="preserve">Afghanistan </w:t>
      </w:r>
      <w:r w:rsidR="007F04DA">
        <w:t>– turns overstretch</w:t>
      </w:r>
    </w:p>
    <w:p w:rsidR="00D77FA4" w:rsidRPr="00D701AD" w:rsidRDefault="00D77FA4" w:rsidP="00D77FA4">
      <w:pPr>
        <w:pStyle w:val="Cites"/>
      </w:pPr>
      <w:r w:rsidRPr="00D701AD">
        <w:rPr>
          <w:rStyle w:val="Author-Date"/>
        </w:rPr>
        <w:t>Henry 9</w:t>
      </w:r>
      <w:r w:rsidRPr="00D701AD">
        <w:t xml:space="preserve"> – Senior White House correspondent (Ed, October 19, “Behind the scenes in Obama's war council debate”, http://edition.cnn.com/2009/POLITICS/10/19/afghan.iraq.surge/ |JC), </w:t>
      </w:r>
    </w:p>
    <w:p w:rsidR="00D77FA4" w:rsidRPr="00D701AD" w:rsidRDefault="00D77FA4" w:rsidP="00D77FA4">
      <w:pPr>
        <w:pStyle w:val="Cards"/>
      </w:pPr>
      <w:r w:rsidRPr="00D701AD">
        <w:t xml:space="preserve">There's an air of mystery hanging over President Obama's war council, which meets in secrecy yet again this week to discuss a new strategy for Afghanistan in the highly secure White House Situation Room. Troops prepare to board helicopters at Forward Operating Base Dwyer, Afghanistan. Troops prepare to board helicopters at Forward Operating Base Dwyer, Afghanistan. But senior officials closely involved in the decision-making process reveal that the president and his team are grappling with one particularly urgent question: Will Gen. Stanley McChrystal's push for 40,000 more U.S. troops really secure Afghanistan? </w:t>
      </w:r>
      <w:proofErr w:type="gramStart"/>
      <w:r w:rsidRPr="00D701AD">
        <w:t>McChrystal, who has been joining the president's war council by secure videophone, framed this debate weeks ago by writing in his now-famous memo that failing to send that many troops could result in the mission failing.</w:t>
      </w:r>
      <w:proofErr w:type="gramEnd"/>
      <w:r w:rsidRPr="00D701AD">
        <w:t xml:space="preserve"> But some of Obama's other top advisers are privately expressing heavy skepticism that sending 40,000 troops will result in a successful Iraq-style surge. "</w:t>
      </w:r>
      <w:r w:rsidRPr="00D701AD">
        <w:rPr>
          <w:rStyle w:val="DebateUnderline"/>
          <w:rFonts w:eastAsia="Calibri"/>
        </w:rPr>
        <w:t>Afghanistan is not Iraq</w:t>
      </w:r>
      <w:r w:rsidRPr="00D701AD">
        <w:t>," one senior administration official said. "</w:t>
      </w:r>
      <w:r w:rsidRPr="00D701AD">
        <w:rPr>
          <w:rStyle w:val="DebateUnderline"/>
          <w:rFonts w:eastAsia="Calibri"/>
        </w:rPr>
        <w:t>To say that we can take what we did in Iraq and Xerox it and send it to Afghanistan is obtuse</w:t>
      </w:r>
      <w:r w:rsidRPr="00D701AD">
        <w:t>." A second administration official confirmed this viewpoint has real currency inside Obama's war council. "</w:t>
      </w:r>
      <w:r w:rsidRPr="00D701AD">
        <w:rPr>
          <w:rStyle w:val="DebateUnderline"/>
          <w:rFonts w:eastAsia="Calibri"/>
        </w:rPr>
        <w:t>With 40,000 more troops, you cannot do an Iraq-style surge,"</w:t>
      </w:r>
      <w:r w:rsidRPr="00D701AD">
        <w:t xml:space="preserve"> this official said. "</w:t>
      </w:r>
      <w:r w:rsidRPr="00D701AD">
        <w:rPr>
          <w:rStyle w:val="DebateUnderline"/>
          <w:rFonts w:eastAsia="Calibri"/>
        </w:rPr>
        <w:t>It's totally different than Iraq. The strategy is not easily transferable -- there are unique challenges in Afghanistan</w:t>
      </w:r>
      <w:r w:rsidRPr="00D701AD">
        <w:t>." These officials stressed that the president still has not made up his mind about troop levels, which will be a primary topic of discussion at this week's sixth meeting, and they said it is still possible that Obama will follow McChrystal's advice. But the senior officials seem intent on puncturing the notion that McChrystal's proposal would be a panacea if fully implemented. "The expectations need to be more realistic," the second senior administration official said. "</w:t>
      </w:r>
      <w:r w:rsidRPr="00D701AD">
        <w:rPr>
          <w:rStyle w:val="DebateUnderline"/>
          <w:rFonts w:eastAsia="Calibri"/>
        </w:rPr>
        <w:t>We have to be realistic about what's possible</w:t>
      </w:r>
      <w:r w:rsidRPr="00D701AD">
        <w:t xml:space="preserve">." </w:t>
      </w:r>
      <w:r w:rsidRPr="00D701AD">
        <w:rPr>
          <w:rStyle w:val="DebateUnderline"/>
          <w:rFonts w:eastAsia="Calibri"/>
        </w:rPr>
        <w:t xml:space="preserve">These </w:t>
      </w:r>
      <w:r w:rsidRPr="00F8060E">
        <w:rPr>
          <w:rStyle w:val="DebateHighlighted"/>
          <w:rFonts w:eastAsia="Calibri"/>
        </w:rPr>
        <w:t>advisers to the president believe the</w:t>
      </w:r>
      <w:r w:rsidRPr="00D701AD">
        <w:rPr>
          <w:rStyle w:val="DebateUnderline"/>
          <w:rFonts w:eastAsia="Calibri"/>
        </w:rPr>
        <w:t xml:space="preserve"> public </w:t>
      </w:r>
      <w:r w:rsidRPr="00F8060E">
        <w:rPr>
          <w:rStyle w:val="DebateHighlighted"/>
          <w:rFonts w:eastAsia="Calibri"/>
        </w:rPr>
        <w:t>perception has become too focused on</w:t>
      </w:r>
      <w:r w:rsidRPr="00D701AD">
        <w:rPr>
          <w:rStyle w:val="DebateUnderline"/>
          <w:rFonts w:eastAsia="Calibri"/>
        </w:rPr>
        <w:t xml:space="preserve"> the idea that </w:t>
      </w:r>
      <w:r w:rsidRPr="00F8060E">
        <w:rPr>
          <w:rStyle w:val="DebateHighlighted"/>
          <w:rFonts w:eastAsia="Calibri"/>
        </w:rPr>
        <w:t>sending 40,000 more troops to the battlefield</w:t>
      </w:r>
      <w:r w:rsidRPr="00D701AD">
        <w:rPr>
          <w:rStyle w:val="DebateUnderline"/>
          <w:rFonts w:eastAsia="Calibri"/>
        </w:rPr>
        <w:t xml:space="preserve"> will result in a full counterinsurgency effort, known as "COIN" </w:t>
      </w:r>
      <w:r w:rsidRPr="00D701AD">
        <w:t xml:space="preserve">within the military, a doctrine made famous by Gen. David Petraeus. Earlier this month, on CNN's "State of the Union with John King," Sen. John McCain, R-Arizona, suggested this: "The strategy that was developed by Gen. Petraeus in particular, but also with Gen. McChrystal as his strong right arm, did succeed there [in Iraq]," McCain said. "Should we risk going against the advice and counsel of our best and strongest advisers, those we've given the responsibility? But McChrystal's plan aims only to implement a COIN program in problem areas, not across the country. </w:t>
      </w:r>
      <w:r w:rsidRPr="00D701AD">
        <w:rPr>
          <w:rStyle w:val="DebateUnderline"/>
          <w:rFonts w:eastAsia="Calibri"/>
        </w:rPr>
        <w:t xml:space="preserve">Senior officials said that </w:t>
      </w:r>
      <w:r w:rsidRPr="00F8060E">
        <w:rPr>
          <w:rStyle w:val="DebateHighlighted"/>
          <w:rFonts w:eastAsia="Calibri"/>
        </w:rPr>
        <w:t>in order to fully force a COIN strategy</w:t>
      </w:r>
      <w:r w:rsidRPr="00D701AD">
        <w:rPr>
          <w:rStyle w:val="DebateUnderline"/>
          <w:rFonts w:eastAsia="Calibri"/>
        </w:rPr>
        <w:t xml:space="preserve"> of 20 to 25 troops per 1,000 residents </w:t>
      </w:r>
      <w:r w:rsidRPr="00F8060E">
        <w:rPr>
          <w:rStyle w:val="DebateHighlighted"/>
          <w:rFonts w:eastAsia="Calibri"/>
        </w:rPr>
        <w:t>in Afghanistan, there would have to be 600,000</w:t>
      </w:r>
      <w:r w:rsidRPr="00D701AD">
        <w:rPr>
          <w:rStyle w:val="DebateUnderline"/>
          <w:rFonts w:eastAsia="Calibri"/>
        </w:rPr>
        <w:t xml:space="preserve"> U.S., NATO and Afghan </w:t>
      </w:r>
      <w:r w:rsidRPr="00F8060E">
        <w:rPr>
          <w:rStyle w:val="DebateHighlighted"/>
          <w:rFonts w:eastAsia="Calibri"/>
        </w:rPr>
        <w:t>troops and police</w:t>
      </w:r>
      <w:r w:rsidRPr="00D701AD">
        <w:rPr>
          <w:rStyle w:val="DebateUnderline"/>
          <w:rFonts w:eastAsia="Calibri"/>
        </w:rPr>
        <w:t xml:space="preserve"> -- which is basically impossible.</w:t>
      </w:r>
      <w:r w:rsidRPr="00D701AD">
        <w:t xml:space="preserve"> </w:t>
      </w:r>
      <w:r w:rsidRPr="00F8060E">
        <w:rPr>
          <w:rStyle w:val="DebateHighlighted"/>
          <w:rFonts w:eastAsia="Calibri"/>
        </w:rPr>
        <w:t>It would require</w:t>
      </w:r>
      <w:r w:rsidRPr="00D701AD">
        <w:rPr>
          <w:rStyle w:val="DebateUnderline"/>
          <w:rFonts w:eastAsia="Calibri"/>
        </w:rPr>
        <w:t xml:space="preserve"> </w:t>
      </w:r>
      <w:r w:rsidRPr="00D701AD">
        <w:t xml:space="preserve">either </w:t>
      </w:r>
      <w:r w:rsidRPr="00F8060E">
        <w:rPr>
          <w:rStyle w:val="DebateHighlighted"/>
          <w:rFonts w:eastAsia="Calibri"/>
        </w:rPr>
        <w:t>a major infusion of U.S. troops that is just not available right now because of a taxed military</w:t>
      </w:r>
      <w:r w:rsidRPr="00D701AD">
        <w:rPr>
          <w:rStyle w:val="DebateUnderline"/>
          <w:rFonts w:eastAsia="Calibri"/>
        </w:rPr>
        <w:t>,</w:t>
      </w:r>
      <w:r w:rsidRPr="00D701AD">
        <w:t xml:space="preserve"> or a massive training of new Afghan soldiers that is too ambitious to reach in a short time. Petraeus' field manual suggests that for a counterinsurgency effort to work in a population center, there needs to be a force density ratio of 20 to 25 troops or security personnel for 1,000 residents. At the height of the Iraq surge, according to the senior officials, there were approximately 29 troops for each 1,000 residents. Right now in Afghanistan, there are about 260,000 U.S., NATO and Afghan troops on the ground, or only about 11 troops per 1,000 residents. If Obama accepted McChrystal's request and sent 40,000 U.S. troops in the coming weeks, that would bring the force density rate up to only 12.5 troops for every 1,000 residents. "</w:t>
      </w:r>
      <w:r w:rsidRPr="00D701AD">
        <w:rPr>
          <w:rStyle w:val="DebateUnderline"/>
          <w:rFonts w:eastAsia="Calibri"/>
        </w:rPr>
        <w:t>The notion of a fully resourced COIN strategy is not in the offing</w:t>
      </w:r>
      <w:r w:rsidRPr="00D701AD">
        <w:t xml:space="preserve">," one senior administration official said of the current deliberations. "We're unable to pick up exactly what we did in Iraq. It cannot be moved to Afghanistan." James Danly, managing director at the Institute for the Study of War, acknowledged </w:t>
      </w:r>
      <w:r w:rsidRPr="00D701AD">
        <w:rPr>
          <w:rStyle w:val="DebateUnderline"/>
          <w:rFonts w:eastAsia="Calibri"/>
        </w:rPr>
        <w:t xml:space="preserve">that sending 40,000 U.S. troops to Afghanistan would not fully cover the type of counterinsurgency effort envisioned by Petraeus on paper. Danly was a U.S. Army officer in Iraq from 2006 to 2008, which was the height of Petraeus' counterinsurgency effort. "You are right that </w:t>
      </w:r>
      <w:r w:rsidRPr="00F8060E">
        <w:rPr>
          <w:rStyle w:val="DebateHighlighted"/>
          <w:rFonts w:eastAsia="Calibri"/>
        </w:rPr>
        <w:t>there will be a shortfall</w:t>
      </w:r>
      <w:r w:rsidRPr="00D701AD">
        <w:rPr>
          <w:rStyle w:val="DebateUnderline"/>
          <w:rFonts w:eastAsia="Calibri"/>
        </w:rPr>
        <w:t>,"</w:t>
      </w:r>
      <w:r w:rsidRPr="00D701AD">
        <w:t xml:space="preserve"> Danly said after being read the numbers that administration officials are using to weigh the strategy shift. But he added </w:t>
      </w:r>
      <w:r w:rsidRPr="00D701AD">
        <w:rPr>
          <w:rStyle w:val="DebateUnderline"/>
          <w:rFonts w:eastAsia="Calibri"/>
        </w:rPr>
        <w:t>that "marginal increases" in troops "can have a dramatic effect</w:t>
      </w:r>
      <w:r w:rsidRPr="00D701AD">
        <w:t>" on security if the troops are used properly. "If we were to take our soldiers and apply them wisely, we will be much closer to parity," Danly said, suggesting that a leaner force can work if it is focused on urban centers instead of the most remote areas of Afghanistan. "There are enough forces to do COIN properly." Senior administration officials are skeptical that it will work. They add that even if 40,000 troops could secure Afghanistan in the short term, they're deeply concerned that such gains would not hold in a nation that -- unlike Iraq -- does not have a relatively stable central government. "So who do you hand it off to?" said one senior administration official. "It's like handing it to sand. There is no 'there' there.</w:t>
      </w:r>
    </w:p>
    <w:p w:rsidR="00971C2E" w:rsidRPr="00E449AC" w:rsidRDefault="00971C2E" w:rsidP="00E449AC">
      <w:pPr>
        <w:tabs>
          <w:tab w:val="left" w:pos="6280"/>
        </w:tabs>
      </w:pPr>
    </w:p>
    <w:sectPr w:rsidR="00971C2E" w:rsidRPr="00E449AC" w:rsidSect="00484B03">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F09" w:rsidRDefault="00D93F09">
      <w:r>
        <w:separator/>
      </w:r>
    </w:p>
  </w:endnote>
  <w:endnote w:type="continuationSeparator" w:id="0">
    <w:p w:rsidR="00D93F09" w:rsidRDefault="00D93F09">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맑은 고딕">
    <w:altName w:val="Times New Roman"/>
    <w:charset w:val="81"/>
    <w:family w:val="modern"/>
    <w:pitch w:val="variable"/>
    <w:sig w:usb0="900002AF" w:usb1="09D77CFB" w:usb2="00000012" w:usb3="00000000" w:csb0="00080001" w:csb1="00000000"/>
  </w:font>
  <w:font w:name="Cambria">
    <w:panose1 w:val="02040503050406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PalatinoLinotype">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09" w:rsidRDefault="008E0C0A" w:rsidP="00971C2E">
    <w:pPr>
      <w:pStyle w:val="Footer"/>
      <w:framePr w:wrap="around" w:vAnchor="text" w:hAnchor="margin" w:xAlign="right" w:y="1"/>
      <w:rPr>
        <w:rStyle w:val="PageNumber"/>
      </w:rPr>
    </w:pPr>
    <w:r>
      <w:rPr>
        <w:rStyle w:val="PageNumber"/>
      </w:rPr>
      <w:fldChar w:fldCharType="begin"/>
    </w:r>
    <w:r w:rsidR="00D93F09">
      <w:rPr>
        <w:rStyle w:val="PageNumber"/>
      </w:rPr>
      <w:instrText xml:space="preserve">PAGE  </w:instrText>
    </w:r>
    <w:r>
      <w:rPr>
        <w:rStyle w:val="PageNumber"/>
      </w:rPr>
      <w:fldChar w:fldCharType="end"/>
    </w:r>
  </w:p>
  <w:p w:rsidR="00D93F09" w:rsidRDefault="00D93F09" w:rsidP="00971C2E">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09" w:rsidRPr="00377379" w:rsidRDefault="008E0C0A" w:rsidP="00971C2E">
    <w:pPr>
      <w:pStyle w:val="Footer"/>
      <w:framePr w:wrap="around" w:vAnchor="text" w:hAnchor="margin" w:xAlign="right" w:y="1"/>
      <w:rPr>
        <w:rStyle w:val="PageNumber"/>
      </w:rPr>
    </w:pPr>
    <w:r w:rsidRPr="00377379">
      <w:rPr>
        <w:rStyle w:val="PageNumber"/>
        <w:b/>
        <w:sz w:val="36"/>
      </w:rPr>
      <w:fldChar w:fldCharType="begin"/>
    </w:r>
    <w:r w:rsidR="00D93F09" w:rsidRPr="00377379">
      <w:rPr>
        <w:rStyle w:val="PageNumber"/>
        <w:b/>
        <w:sz w:val="36"/>
      </w:rPr>
      <w:instrText xml:space="preserve">PAGE  </w:instrText>
    </w:r>
    <w:r w:rsidRPr="00377379">
      <w:rPr>
        <w:rStyle w:val="PageNumber"/>
        <w:b/>
        <w:sz w:val="36"/>
      </w:rPr>
      <w:fldChar w:fldCharType="separate"/>
    </w:r>
    <w:r w:rsidR="001A7184">
      <w:rPr>
        <w:rStyle w:val="PageNumber"/>
        <w:b/>
        <w:noProof/>
        <w:sz w:val="36"/>
      </w:rPr>
      <w:t>8</w:t>
    </w:r>
    <w:r w:rsidRPr="00377379">
      <w:rPr>
        <w:rStyle w:val="PageNumber"/>
        <w:b/>
        <w:sz w:val="36"/>
      </w:rPr>
      <w:fldChar w:fldCharType="end"/>
    </w:r>
  </w:p>
  <w:p w:rsidR="00D93F09" w:rsidRPr="00DB4EF5" w:rsidRDefault="00D93F09" w:rsidP="00971C2E">
    <w:pPr>
      <w:pStyle w:val="Footer"/>
      <w:ind w:right="360"/>
      <w:rPr>
        <w:b/>
        <w:sz w:val="16"/>
      </w:rPr>
    </w:pPr>
    <w:r w:rsidRPr="00DB4EF5">
      <w:rPr>
        <w:rStyle w:val="PageNumber"/>
        <w:sz w:val="16"/>
        <w:lang w:bidi="en-US"/>
      </w:rPr>
      <w:t xml:space="preserve">Last printed </w:t>
    </w:r>
    <w:r w:rsidR="008E0C0A" w:rsidRPr="00DB4EF5">
      <w:rPr>
        <w:rStyle w:val="PageNumber"/>
        <w:sz w:val="16"/>
        <w:lang w:bidi="en-US"/>
      </w:rPr>
      <w:fldChar w:fldCharType="begin"/>
    </w:r>
    <w:r w:rsidRPr="00DB4EF5">
      <w:rPr>
        <w:rStyle w:val="PageNumber"/>
        <w:sz w:val="16"/>
        <w:lang w:bidi="en-US"/>
      </w:rPr>
      <w:instrText xml:space="preserve"> PRINTDATE </w:instrText>
    </w:r>
    <w:r w:rsidR="008E0C0A" w:rsidRPr="00DB4EF5">
      <w:rPr>
        <w:rStyle w:val="PageNumber"/>
        <w:sz w:val="16"/>
        <w:lang w:bidi="en-US"/>
      </w:rPr>
      <w:fldChar w:fldCharType="separate"/>
    </w:r>
    <w:r>
      <w:rPr>
        <w:rStyle w:val="PageNumber"/>
        <w:noProof/>
        <w:sz w:val="16"/>
        <w:lang w:bidi="en-US"/>
      </w:rPr>
      <w:t>9/4/09 7:00 PM</w:t>
    </w:r>
    <w:r w:rsidR="008E0C0A"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F09" w:rsidRDefault="00D93F09">
      <w:r>
        <w:separator/>
      </w:r>
    </w:p>
  </w:footnote>
  <w:footnote w:type="continuationSeparator" w:id="0">
    <w:p w:rsidR="00D93F09" w:rsidRDefault="00D93F09">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09" w:rsidRDefault="00D93F09" w:rsidP="00971C2E">
    <w:pPr>
      <w:pStyle w:val="Header"/>
      <w:tabs>
        <w:tab w:val="right" w:pos="10800"/>
      </w:tabs>
      <w:rPr>
        <w:b/>
        <w:sz w:val="20"/>
      </w:rPr>
    </w:pPr>
    <w:r>
      <w:rPr>
        <w:b/>
        <w:sz w:val="20"/>
        <w:lang w:bidi="en-US"/>
      </w:rPr>
      <w:t>BQ Bennett Vered 1NC vs. HO Hirsch Kim</w:t>
    </w:r>
    <w:r w:rsidRPr="00DB4EF5">
      <w:rPr>
        <w:b/>
        <w:sz w:val="20"/>
        <w:lang w:bidi="en-US"/>
      </w:rPr>
      <w:tab/>
    </w:r>
    <w:r w:rsidRPr="00DB4EF5">
      <w:rPr>
        <w:b/>
        <w:sz w:val="20"/>
        <w:lang w:bidi="en-US"/>
      </w:rPr>
      <w:tab/>
    </w:r>
    <w:r>
      <w:rPr>
        <w:b/>
        <w:sz w:val="20"/>
        <w:lang w:bidi="en-US"/>
      </w:rPr>
      <w:tab/>
      <w:t>DDI 2010</w:t>
    </w:r>
  </w:p>
  <w:p w:rsidR="00D93F09" w:rsidRPr="0016728F" w:rsidRDefault="00D93F09" w:rsidP="00971C2E">
    <w:pPr>
      <w:pStyle w:val="Header"/>
      <w:tabs>
        <w:tab w:val="right" w:pos="10800"/>
      </w:tabs>
      <w:jc w:val="right"/>
      <w:rPr>
        <w:b/>
        <w:sz w:val="28"/>
        <w:szCs w:val="28"/>
      </w:rPr>
    </w:pPr>
    <w:r w:rsidRPr="0016728F">
      <w:rPr>
        <w:b/>
        <w:sz w:val="28"/>
        <w:szCs w:val="28"/>
      </w:rPr>
      <w:t>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41FC2EDF"/>
    <w:multiLevelType w:val="hybridMultilevel"/>
    <w:tmpl w:val="9C06196A"/>
    <w:lvl w:ilvl="0" w:tplc="6694D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C558C9"/>
    <w:multiLevelType w:val="hybridMultilevel"/>
    <w:tmpl w:val="678E3B9E"/>
    <w:lvl w:ilvl="0" w:tplc="00150409">
      <w:start w:val="1"/>
      <w:numFmt w:val="upperLetter"/>
      <w:lvlText w:val="%1."/>
      <w:lvlJc w:val="left"/>
      <w:pPr>
        <w:ind w:left="720" w:hanging="360"/>
      </w:pPr>
    </w:lvl>
    <w:lvl w:ilvl="1" w:tplc="00190409">
      <w:start w:val="1"/>
      <w:numFmt w:val="decimal"/>
      <w:lvlText w:val="%2."/>
      <w:lvlJc w:val="left"/>
      <w:pPr>
        <w:tabs>
          <w:tab w:val="num" w:pos="1440"/>
        </w:tabs>
        <w:ind w:left="1440" w:hanging="360"/>
      </w:pPr>
    </w:lvl>
    <w:lvl w:ilvl="2" w:tplc="001B0409">
      <w:start w:val="1"/>
      <w:numFmt w:val="decimal"/>
      <w:lvlText w:val="%3."/>
      <w:lvlJc w:val="left"/>
      <w:pPr>
        <w:tabs>
          <w:tab w:val="num" w:pos="2160"/>
        </w:tabs>
        <w:ind w:left="2160" w:hanging="360"/>
      </w:pPr>
    </w:lvl>
    <w:lvl w:ilvl="3" w:tplc="000F0409">
      <w:start w:val="1"/>
      <w:numFmt w:val="decimal"/>
      <w:lvlText w:val="%4."/>
      <w:lvlJc w:val="left"/>
      <w:pPr>
        <w:tabs>
          <w:tab w:val="num" w:pos="2880"/>
        </w:tabs>
        <w:ind w:left="2880" w:hanging="360"/>
      </w:pPr>
    </w:lvl>
    <w:lvl w:ilvl="4" w:tplc="00190409">
      <w:start w:val="1"/>
      <w:numFmt w:val="decimal"/>
      <w:lvlText w:val="%5."/>
      <w:lvlJc w:val="left"/>
      <w:pPr>
        <w:tabs>
          <w:tab w:val="num" w:pos="3600"/>
        </w:tabs>
        <w:ind w:left="3600" w:hanging="360"/>
      </w:pPr>
    </w:lvl>
    <w:lvl w:ilvl="5" w:tplc="001B0409">
      <w:start w:val="1"/>
      <w:numFmt w:val="decimal"/>
      <w:lvlText w:val="%6."/>
      <w:lvlJc w:val="left"/>
      <w:pPr>
        <w:tabs>
          <w:tab w:val="num" w:pos="4320"/>
        </w:tabs>
        <w:ind w:left="4320" w:hanging="360"/>
      </w:pPr>
    </w:lvl>
    <w:lvl w:ilvl="6" w:tplc="000F0409">
      <w:start w:val="1"/>
      <w:numFmt w:val="decimal"/>
      <w:lvlText w:val="%7."/>
      <w:lvlJc w:val="left"/>
      <w:pPr>
        <w:tabs>
          <w:tab w:val="num" w:pos="5040"/>
        </w:tabs>
        <w:ind w:left="5040" w:hanging="360"/>
      </w:pPr>
    </w:lvl>
    <w:lvl w:ilvl="7" w:tplc="00190409">
      <w:start w:val="1"/>
      <w:numFmt w:val="decimal"/>
      <w:lvlText w:val="%8."/>
      <w:lvlJc w:val="left"/>
      <w:pPr>
        <w:tabs>
          <w:tab w:val="num" w:pos="5760"/>
        </w:tabs>
        <w:ind w:left="5760" w:hanging="360"/>
      </w:pPr>
    </w:lvl>
    <w:lvl w:ilvl="8" w:tplc="001B0409">
      <w:start w:val="1"/>
      <w:numFmt w:val="decimal"/>
      <w:lvlText w:val="%9."/>
      <w:lvlJc w:val="left"/>
      <w:pPr>
        <w:tabs>
          <w:tab w:val="num" w:pos="6480"/>
        </w:tabs>
        <w:ind w:left="6480" w:hanging="360"/>
      </w:pPr>
    </w:lvl>
  </w:abstractNum>
  <w:abstractNum w:abstractNumId="13">
    <w:nsid w:val="640C5AD4"/>
    <w:multiLevelType w:val="hybridMultilevel"/>
    <w:tmpl w:val="5C50D6FC"/>
    <w:lvl w:ilvl="0" w:tplc="00150409">
      <w:start w:val="1"/>
      <w:numFmt w:val="upperLett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4">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grammar="clean"/>
  <w:attachedTemplate r:id="rId1"/>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w:hdrShapeDefaults>
  <w:footnotePr>
    <w:footnote w:id="-1"/>
    <w:footnote w:id="0"/>
  </w:footnotePr>
  <w:endnotePr>
    <w:endnote w:id="-1"/>
    <w:endnote w:id="0"/>
  </w:endnotePr>
  <w:compat/>
  <w:rsids>
    <w:rsidRoot w:val="00527CCC"/>
    <w:rsid w:val="001A7184"/>
    <w:rsid w:val="0023748C"/>
    <w:rsid w:val="00484B03"/>
    <w:rsid w:val="004A1C78"/>
    <w:rsid w:val="00527CCC"/>
    <w:rsid w:val="005E6DF7"/>
    <w:rsid w:val="00640871"/>
    <w:rsid w:val="007D0424"/>
    <w:rsid w:val="007E633E"/>
    <w:rsid w:val="007F04DA"/>
    <w:rsid w:val="00815172"/>
    <w:rsid w:val="00884B1F"/>
    <w:rsid w:val="008E0C0A"/>
    <w:rsid w:val="00971C2E"/>
    <w:rsid w:val="009A7EB2"/>
    <w:rsid w:val="00A24782"/>
    <w:rsid w:val="00B12DC7"/>
    <w:rsid w:val="00B30A1A"/>
    <w:rsid w:val="00D77FA4"/>
    <w:rsid w:val="00D90902"/>
    <w:rsid w:val="00D93F09"/>
    <w:rsid w:val="00E449AC"/>
    <w:rsid w:val="00F8060E"/>
  </w:rsids>
  <m:mathPr>
    <m:mathFont m:val="Batang"/>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C2E"/>
    <w:rPr>
      <w:rFonts w:ascii="Georgia" w:eastAsia="Calibri" w:hAnsi="Georgia"/>
      <w:sz w:val="22"/>
      <w:szCs w:val="22"/>
    </w:rPr>
  </w:style>
  <w:style w:type="paragraph" w:styleId="Heading2">
    <w:name w:val="heading 2"/>
    <w:aliases w:val=" Char,Heading 2 Char Char1 Char,Heading 2 Char2 Char Char Char,Heading 2 Char Char Char Char,Heading 2 Char Char Char1,Heading 2 Char2,Char2,Heading 2 Char1 Char Char Char,Heading 2 Char Char Char Char Char Char,Heading 2 Char1,Debate Tag"/>
    <w:basedOn w:val="Normal"/>
    <w:next w:val="Normal"/>
    <w:link w:val="Heading2Char"/>
    <w:qFormat/>
    <w:rsid w:val="007D0424"/>
    <w:pPr>
      <w:keepNext/>
      <w:spacing w:before="240" w:after="60"/>
      <w:outlineLvl w:val="1"/>
    </w:pPr>
    <w:rPr>
      <w:rFonts w:ascii="Arial" w:eastAsia="맑은 고딕" w:hAnsi="Arial"/>
      <w:b/>
      <w:i/>
      <w:sz w:val="28"/>
      <w:szCs w:val="28"/>
    </w:rPr>
  </w:style>
  <w:style w:type="paragraph" w:styleId="Heading3">
    <w:name w:val="heading 3"/>
    <w:basedOn w:val="Normal"/>
    <w:next w:val="Normal"/>
    <w:link w:val="Heading3Char"/>
    <w:qFormat/>
    <w:rsid w:val="007D0424"/>
    <w:pPr>
      <w:keepNext/>
      <w:spacing w:before="240" w:after="60"/>
      <w:outlineLvl w:val="2"/>
    </w:pPr>
    <w:rPr>
      <w:rFonts w:ascii="Cambria" w:eastAsia="Times New Roman" w:hAnsi="Cambria"/>
      <w:b/>
      <w:bCs/>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1"/>
    <w:qFormat/>
    <w:rsid w:val="00801565"/>
    <w:pPr>
      <w:widowControl w:val="0"/>
      <w:ind w:left="432" w:right="432"/>
    </w:pPr>
    <w:rPr>
      <w:szCs w:val="24"/>
    </w:rPr>
  </w:style>
  <w:style w:type="character" w:customStyle="1" w:styleId="DebateUnderline">
    <w:name w:val="Debate Underline"/>
    <w:qFormat/>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rPr>
  </w:style>
  <w:style w:type="paragraph" w:customStyle="1" w:styleId="Tags">
    <w:name w:val="Tags"/>
    <w:next w:val="Nothing"/>
    <w:link w:val="TagsChar2"/>
    <w:qFormat/>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u w:val="dottedHeavy"/>
    </w:rPr>
  </w:style>
  <w:style w:type="character" w:styleId="Hyperlink">
    <w:name w:val="Hyperlink"/>
    <w:rsid w:val="00971C2E"/>
    <w:rPr>
      <w:color w:val="auto"/>
      <w:u w:val="none"/>
    </w:rPr>
  </w:style>
  <w:style w:type="character" w:customStyle="1" w:styleId="TagsChar2">
    <w:name w:val="Tags Char2"/>
    <w:link w:val="Tags"/>
    <w:rsid w:val="00971C2E"/>
    <w:rPr>
      <w:b/>
      <w:sz w:val="24"/>
      <w:szCs w:val="24"/>
    </w:rPr>
  </w:style>
  <w:style w:type="character" w:customStyle="1" w:styleId="CardsChar1">
    <w:name w:val="Cards Char1"/>
    <w:link w:val="Cards"/>
    <w:rsid w:val="00971C2E"/>
    <w:rPr>
      <w:szCs w:val="24"/>
    </w:rPr>
  </w:style>
  <w:style w:type="character" w:customStyle="1" w:styleId="CitesChar">
    <w:name w:val="Cites Char"/>
    <w:link w:val="Cites"/>
    <w:rsid w:val="00971C2E"/>
    <w:rPr>
      <w:szCs w:val="24"/>
    </w:rPr>
  </w:style>
  <w:style w:type="character" w:customStyle="1" w:styleId="NothingChar">
    <w:name w:val="Nothing Char"/>
    <w:link w:val="Nothing"/>
    <w:rsid w:val="00971C2E"/>
    <w:rPr>
      <w:szCs w:val="24"/>
    </w:rPr>
  </w:style>
  <w:style w:type="character" w:customStyle="1" w:styleId="apple-style-span">
    <w:name w:val="apple-style-span"/>
    <w:basedOn w:val="DefaultParagraphFont"/>
    <w:rsid w:val="00971C2E"/>
  </w:style>
  <w:style w:type="character" w:customStyle="1" w:styleId="apple-converted-space">
    <w:name w:val="apple-converted-space"/>
    <w:basedOn w:val="DefaultParagraphFont"/>
    <w:rsid w:val="00971C2E"/>
  </w:style>
  <w:style w:type="character" w:customStyle="1" w:styleId="CardsChar">
    <w:name w:val="Cards Char"/>
    <w:basedOn w:val="DefaultParagraphFont"/>
    <w:rsid w:val="00E449AC"/>
    <w:rPr>
      <w:szCs w:val="24"/>
      <w:lang w:val="en-US" w:eastAsia="en-US" w:bidi="ar-SA"/>
    </w:rPr>
  </w:style>
  <w:style w:type="character" w:customStyle="1" w:styleId="TagsChar">
    <w:name w:val="Tags Char"/>
    <w:basedOn w:val="DefaultParagraphFont"/>
    <w:rsid w:val="00E449AC"/>
    <w:rPr>
      <w:b/>
      <w:sz w:val="24"/>
      <w:szCs w:val="24"/>
      <w:lang w:val="en-US" w:eastAsia="en-US" w:bidi="ar-SA"/>
    </w:rPr>
  </w:style>
  <w:style w:type="character" w:customStyle="1" w:styleId="Heading2Char">
    <w:name w:val="Heading 2 Char"/>
    <w:aliases w:val=" Char Char,Heading 2 Char Char1 Char Char,Heading 2 Char2 Char Char Char Char,Heading 2 Char Char Char Char Char,Heading 2 Char Char Char1 Char,Heading 2 Char2 Char,Char2 Char,Heading 2 Char1 Char Char Char Char,Heading 2 Char1 Char"/>
    <w:basedOn w:val="DefaultParagraphFont"/>
    <w:link w:val="Heading2"/>
    <w:rsid w:val="007D0424"/>
    <w:rPr>
      <w:rFonts w:ascii="Arial" w:eastAsia="맑은 고딕" w:hAnsi="Arial"/>
      <w:b/>
      <w:i/>
      <w:sz w:val="28"/>
      <w:szCs w:val="28"/>
    </w:rPr>
  </w:style>
  <w:style w:type="character" w:customStyle="1" w:styleId="Heading3Char">
    <w:name w:val="Heading 3 Char"/>
    <w:basedOn w:val="DefaultParagraphFont"/>
    <w:link w:val="Heading3"/>
    <w:rsid w:val="007D0424"/>
    <w:rPr>
      <w:rFonts w:ascii="Cambria" w:hAnsi="Cambria"/>
      <w:b/>
      <w:bCs/>
      <w:sz w:val="26"/>
      <w:szCs w:val="26"/>
    </w:rPr>
  </w:style>
  <w:style w:type="character" w:customStyle="1" w:styleId="underline">
    <w:name w:val="underline"/>
    <w:basedOn w:val="DefaultParagraphFont"/>
    <w:rsid w:val="007D0424"/>
    <w:rPr>
      <w:u w:val="thick"/>
    </w:rPr>
  </w:style>
  <w:style w:type="character" w:styleId="CommentReference">
    <w:name w:val="annotation reference"/>
    <w:rsid w:val="007D0424"/>
    <w:rPr>
      <w:sz w:val="16"/>
      <w:szCs w:val="16"/>
    </w:rPr>
  </w:style>
  <w:style w:type="paragraph" w:styleId="CommentText">
    <w:name w:val="annotation text"/>
    <w:basedOn w:val="Normal"/>
    <w:link w:val="CommentTextChar"/>
    <w:rsid w:val="007D0424"/>
    <w:rPr>
      <w:rFonts w:ascii="Times New Roman" w:eastAsia="Times New Roman" w:hAnsi="Times New Roman"/>
      <w:sz w:val="20"/>
      <w:szCs w:val="20"/>
    </w:rPr>
  </w:style>
  <w:style w:type="character" w:customStyle="1" w:styleId="CommentTextChar">
    <w:name w:val="Comment Text Char"/>
    <w:basedOn w:val="DefaultParagraphFont"/>
    <w:link w:val="CommentText"/>
    <w:rsid w:val="007D0424"/>
  </w:style>
  <w:style w:type="paragraph" w:styleId="BalloonText">
    <w:name w:val="Balloon Text"/>
    <w:basedOn w:val="Normal"/>
    <w:link w:val="BalloonTextChar"/>
    <w:rsid w:val="007D0424"/>
    <w:rPr>
      <w:rFonts w:ascii="Lucida Grande" w:eastAsia="맑은 고딕" w:hAnsi="Lucida Grande"/>
      <w:sz w:val="18"/>
      <w:szCs w:val="18"/>
    </w:rPr>
  </w:style>
  <w:style w:type="character" w:customStyle="1" w:styleId="BalloonTextChar">
    <w:name w:val="Balloon Text Char"/>
    <w:basedOn w:val="DefaultParagraphFont"/>
    <w:link w:val="BalloonText"/>
    <w:rsid w:val="007D0424"/>
    <w:rPr>
      <w:rFonts w:ascii="Lucida Grande" w:eastAsia="맑은 고딕" w:hAnsi="Lucida Grande"/>
      <w:sz w:val="18"/>
      <w:szCs w:val="18"/>
    </w:rPr>
  </w:style>
  <w:style w:type="character" w:customStyle="1" w:styleId="CardText1Char">
    <w:name w:val="Card Text 1 Char"/>
    <w:basedOn w:val="DefaultParagraphFont"/>
    <w:rsid w:val="007D0424"/>
    <w:rPr>
      <w:rFonts w:ascii="Georgia" w:eastAsia="Calibri" w:hAnsi="Georgia"/>
      <w:color w:val="000000"/>
      <w:sz w:val="22"/>
      <w:szCs w:val="22"/>
      <w:u w:val="single"/>
      <w:lang w:eastAsia="en-US"/>
    </w:rPr>
  </w:style>
  <w:style w:type="character" w:customStyle="1" w:styleId="CardTagandCiteChar">
    <w:name w:val="Card Tag and Cite Char"/>
    <w:basedOn w:val="DefaultParagraphFont"/>
    <w:rsid w:val="007D0424"/>
    <w:rPr>
      <w:rFonts w:ascii="Georgia" w:eastAsia="Calibri" w:hAnsi="Georgia"/>
      <w:b/>
      <w:sz w:val="26"/>
      <w:szCs w:val="22"/>
      <w:lang w:eastAsia="en-US"/>
    </w:rPr>
  </w:style>
  <w:style w:type="character" w:customStyle="1" w:styleId="SmallTextChar">
    <w:name w:val="Small Text Char"/>
    <w:basedOn w:val="DefaultParagraphFont"/>
    <w:rsid w:val="007D0424"/>
    <w:rPr>
      <w:rFonts w:ascii="Arial Narrow" w:eastAsia="Times New Roman" w:hAnsi="Arial Narrow"/>
      <w:sz w:val="18"/>
      <w:szCs w:val="24"/>
      <w:lang w:eastAsia="en-US"/>
    </w:rPr>
  </w:style>
  <w:style w:type="paragraph" w:customStyle="1" w:styleId="CardTagandCite">
    <w:name w:val="Card Tag and Cite"/>
    <w:basedOn w:val="Normal"/>
    <w:next w:val="Normal"/>
    <w:rsid w:val="007D0424"/>
    <w:rPr>
      <w:b/>
      <w:sz w:val="26"/>
    </w:rPr>
  </w:style>
  <w:style w:type="paragraph" w:customStyle="1" w:styleId="CardText1">
    <w:name w:val="Card Text 1"/>
    <w:basedOn w:val="Normal"/>
    <w:autoRedefine/>
    <w:rsid w:val="007D0424"/>
    <w:rPr>
      <w:color w:val="000000"/>
      <w:u w:val="single"/>
    </w:rPr>
  </w:style>
  <w:style w:type="paragraph" w:customStyle="1" w:styleId="SmallText">
    <w:name w:val="Small Text"/>
    <w:basedOn w:val="Normal"/>
    <w:next w:val="Normal"/>
    <w:rsid w:val="007D0424"/>
    <w:rPr>
      <w:rFonts w:ascii="Arial Narrow" w:eastAsia="Times New Roman" w:hAnsi="Arial Narrow"/>
      <w:sz w:val="18"/>
      <w:szCs w:val="24"/>
    </w:rPr>
  </w:style>
  <w:style w:type="character" w:customStyle="1" w:styleId="BlockHeadingsChar">
    <w:name w:val="Block Headings Char"/>
    <w:rsid w:val="007D0424"/>
    <w:rPr>
      <w:b/>
      <w:sz w:val="28"/>
      <w:szCs w:val="24"/>
      <w:lang w:val="en-US" w:eastAsia="en-US" w:bidi="ar-SA"/>
    </w:rPr>
  </w:style>
  <w:style w:type="paragraph" w:customStyle="1" w:styleId="Default">
    <w:name w:val="Default"/>
    <w:rsid w:val="007D0424"/>
    <w:pPr>
      <w:autoSpaceDE w:val="0"/>
      <w:autoSpaceDN w:val="0"/>
      <w:adjustRightInd w:val="0"/>
    </w:pPr>
    <w:rPr>
      <w:color w:val="000000"/>
      <w:sz w:val="24"/>
      <w:szCs w:val="24"/>
    </w:rPr>
  </w:style>
  <w:style w:type="paragraph" w:customStyle="1" w:styleId="ThickUnderline">
    <w:name w:val="ThickUnderline"/>
    <w:rsid w:val="007D04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noProof/>
      <w:u w:val="thick"/>
    </w:rPr>
  </w:style>
  <w:style w:type="character" w:styleId="Strong">
    <w:name w:val="Strong"/>
    <w:basedOn w:val="DefaultParagraphFont"/>
    <w:qFormat/>
    <w:rsid w:val="007D0424"/>
    <w:rPr>
      <w:b/>
    </w:rPr>
  </w:style>
  <w:style w:type="character" w:styleId="Emphasis">
    <w:name w:val="Emphasis"/>
    <w:basedOn w:val="DefaultParagraphFont"/>
    <w:qFormat/>
    <w:rsid w:val="007D0424"/>
    <w:rPr>
      <w:i/>
    </w:rPr>
  </w:style>
  <w:style w:type="character" w:styleId="FollowedHyperlink">
    <w:name w:val="FollowedHyperlink"/>
    <w:basedOn w:val="DefaultParagraphFont"/>
    <w:rsid w:val="007D0424"/>
    <w:rPr>
      <w:color w:val="800080"/>
      <w:u w:val="single"/>
    </w:rPr>
  </w:style>
  <w:style w:type="paragraph" w:styleId="TOC3">
    <w:name w:val="toc 3"/>
    <w:basedOn w:val="Normal"/>
    <w:next w:val="Normal"/>
    <w:autoRedefine/>
    <w:rsid w:val="007D0424"/>
    <w:pPr>
      <w:ind w:left="480"/>
    </w:pPr>
    <w:rPr>
      <w:rFonts w:ascii="Times New Roman" w:eastAsia="맑은 고딕" w:hAnsi="Times New Roman"/>
      <w:sz w:val="24"/>
      <w:szCs w:val="24"/>
    </w:rPr>
  </w:style>
  <w:style w:type="paragraph" w:styleId="TOC4">
    <w:name w:val="toc 4"/>
    <w:basedOn w:val="Normal"/>
    <w:next w:val="Normal"/>
    <w:autoRedefine/>
    <w:rsid w:val="007D0424"/>
    <w:pPr>
      <w:ind w:left="720"/>
    </w:pPr>
    <w:rPr>
      <w:rFonts w:ascii="Times New Roman" w:eastAsia="맑은 고딕" w:hAnsi="Times New Roman"/>
      <w:sz w:val="24"/>
      <w:szCs w:val="24"/>
    </w:rPr>
  </w:style>
  <w:style w:type="paragraph" w:styleId="TOC5">
    <w:name w:val="toc 5"/>
    <w:basedOn w:val="Normal"/>
    <w:next w:val="Normal"/>
    <w:autoRedefine/>
    <w:rsid w:val="007D0424"/>
    <w:pPr>
      <w:ind w:left="960"/>
    </w:pPr>
    <w:rPr>
      <w:rFonts w:ascii="Times New Roman" w:eastAsia="맑은 고딕" w:hAnsi="Times New Roman"/>
      <w:sz w:val="24"/>
      <w:szCs w:val="24"/>
    </w:rPr>
  </w:style>
  <w:style w:type="paragraph" w:styleId="TOC6">
    <w:name w:val="toc 6"/>
    <w:basedOn w:val="Normal"/>
    <w:next w:val="Normal"/>
    <w:autoRedefine/>
    <w:rsid w:val="007D0424"/>
    <w:pPr>
      <w:ind w:left="1200"/>
    </w:pPr>
    <w:rPr>
      <w:rFonts w:ascii="Times New Roman" w:eastAsia="맑은 고딕" w:hAnsi="Times New Roman"/>
      <w:sz w:val="24"/>
      <w:szCs w:val="24"/>
    </w:rPr>
  </w:style>
  <w:style w:type="paragraph" w:styleId="TOC7">
    <w:name w:val="toc 7"/>
    <w:basedOn w:val="Normal"/>
    <w:next w:val="Normal"/>
    <w:autoRedefine/>
    <w:rsid w:val="007D0424"/>
    <w:pPr>
      <w:ind w:left="1440"/>
    </w:pPr>
    <w:rPr>
      <w:rFonts w:ascii="Times New Roman" w:eastAsia="맑은 고딕" w:hAnsi="Times New Roman"/>
      <w:sz w:val="24"/>
      <w:szCs w:val="24"/>
    </w:rPr>
  </w:style>
  <w:style w:type="paragraph" w:styleId="TOC8">
    <w:name w:val="toc 8"/>
    <w:basedOn w:val="Normal"/>
    <w:next w:val="Normal"/>
    <w:autoRedefine/>
    <w:rsid w:val="007D0424"/>
    <w:pPr>
      <w:ind w:left="1680"/>
    </w:pPr>
    <w:rPr>
      <w:rFonts w:ascii="Times New Roman" w:eastAsia="맑은 고딕" w:hAnsi="Times New Roman"/>
      <w:sz w:val="24"/>
      <w:szCs w:val="24"/>
    </w:rPr>
  </w:style>
  <w:style w:type="paragraph" w:styleId="TOC9">
    <w:name w:val="toc 9"/>
    <w:basedOn w:val="Normal"/>
    <w:next w:val="Normal"/>
    <w:autoRedefine/>
    <w:rsid w:val="007D0424"/>
    <w:pPr>
      <w:ind w:left="1920"/>
    </w:pPr>
    <w:rPr>
      <w:rFonts w:ascii="Times New Roman" w:eastAsia="맑은 고딕" w:hAnsi="Times New Roman"/>
      <w:sz w:val="24"/>
      <w:szCs w:val="24"/>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footer" Target="footer2.xml"/><Relationship Id="rId20" Type="http://schemas.openxmlformats.org/officeDocument/2006/relationships/hyperlink" Target="http://www.washingtonpost.com/wp-dyn/content/article/2006/08/18/AR2006081800983.html" TargetMode="External"/><Relationship Id="rId21" Type="http://schemas.openxmlformats.org/officeDocument/2006/relationships/hyperlink" Target="http://www.albionmonitor.com/0902a/copyright/kurdpact2.html" TargetMode="External"/><Relationship Id="rId22" Type="http://schemas.openxmlformats.org/officeDocument/2006/relationships/hyperlink" Target="http://www.google.com/hostednews/afp/article/ALeqM5iyn9VHfeuHPbSSpAnIw-_jVqUGVw" TargetMode="Externa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www.nytimes.com/2010/02/24/opinion/24ricks.html?pagewanted=2" TargetMode="External"/><Relationship Id="rId11" Type="http://schemas.openxmlformats.org/officeDocument/2006/relationships/hyperlink" Target="http://graphics8.nytimes.com/packages/pdf/world/20081119_SOFA_FINAL_AGREED_TEXT.pdf" TargetMode="External"/><Relationship Id="rId12" Type="http://schemas.openxmlformats.org/officeDocument/2006/relationships/hyperlink" Target="http://www.brad.ac.uk/acad/peace/" TargetMode="External"/><Relationship Id="rId13" Type="http://schemas.openxmlformats.org/officeDocument/2006/relationships/hyperlink" Target="http://www.opendemocracy.net/paul-rogers/israel-vs-iran-fallout-of-war" TargetMode="External"/><Relationship Id="rId14" Type="http://schemas.openxmlformats.org/officeDocument/2006/relationships/hyperlink" Target="http://www.jpost.com/IranianThreat/News/Article.aspx?id=181487" TargetMode="External"/><Relationship Id="rId15" Type="http://schemas.openxmlformats.org/officeDocument/2006/relationships/hyperlink" Target="http://csis.org/event/gulf-roundtable-regional-reverberations-what-if-israel-strikes-iran" TargetMode="External"/><Relationship Id="rId16" Type="http://schemas.openxmlformats.org/officeDocument/2006/relationships/hyperlink" Target="http://www.opendemocracy.net/paul-rogers/asymmetric-war-iran-and-new-normal%20" TargetMode="External"/><Relationship Id="rId17" Type="http://schemas.openxmlformats.org/officeDocument/2006/relationships/hyperlink" Target="http://www.oxfordresearchgroup.org.uk/publications/briefing_papers/military_action_against_iran_impact_and_effects" TargetMode="External"/><Relationship Id="rId18" Type="http://schemas.openxmlformats.org/officeDocument/2006/relationships/hyperlink" Target="http://www.brookings.edu/foreign-policy.aspx" TargetMode="External"/><Relationship Id="rId19" Type="http://schemas.openxmlformats.org/officeDocument/2006/relationships/hyperlink" Target="http://www.brookings.edu/saban.aspx"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ichelle:Library:Application%20Support:Microsoft:Office:User%20Templates:My%20Templates:Dartmouth%20Template%202009.do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2009.dot.doc.dot</Template>
  <TotalTime>1</TotalTime>
  <Pages>16</Pages>
  <Words>10699</Words>
  <Characters>60988</Characters>
  <Application>Microsoft Macintosh Word</Application>
  <DocSecurity>0</DocSecurity>
  <Lines>508</Lines>
  <Paragraphs>121</Paragraphs>
  <ScaleCrop>false</ScaleCrop>
  <Company>Hewlett-Packard</Company>
  <LinksUpToDate>false</LinksUpToDate>
  <CharactersWithSpaces>74897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Michelle Vered</dc:creator>
  <cp:keywords/>
  <cp:lastModifiedBy>Nathan Bennett</cp:lastModifiedBy>
  <cp:revision>2</cp:revision>
  <cp:lastPrinted>2009-09-04T23:00:00Z</cp:lastPrinted>
  <dcterms:created xsi:type="dcterms:W3CDTF">2010-08-11T16:07:00Z</dcterms:created>
  <dcterms:modified xsi:type="dcterms:W3CDTF">2010-08-11T16:07:00Z</dcterms:modified>
</cp:coreProperties>
</file>